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32012" w14:textId="77777777" w:rsidR="00C56220" w:rsidRDefault="00B170C9" w:rsidP="00C56220">
      <w:pPr>
        <w:pStyle w:val="LGAItemNoHeading"/>
        <w:spacing w:before="720"/>
        <w:rPr>
          <w:rFonts w:ascii="Arial" w:hAnsi="Arial" w:cs="Arial"/>
          <w:sz w:val="28"/>
          <w:szCs w:val="28"/>
        </w:rPr>
      </w:pPr>
      <w:r>
        <w:rPr>
          <w:rFonts w:ascii="Arial" w:hAnsi="Arial" w:cs="Arial"/>
          <w:sz w:val="28"/>
          <w:szCs w:val="28"/>
        </w:rPr>
        <w:t>LGA Boards’</w:t>
      </w:r>
      <w:r w:rsidR="00F427C6">
        <w:rPr>
          <w:rFonts w:ascii="Arial" w:hAnsi="Arial" w:cs="Arial"/>
          <w:sz w:val="28"/>
          <w:szCs w:val="28"/>
        </w:rPr>
        <w:t xml:space="preserve"> Improvement A</w:t>
      </w:r>
      <w:r w:rsidR="00C56220">
        <w:rPr>
          <w:rFonts w:ascii="Arial" w:hAnsi="Arial" w:cs="Arial"/>
          <w:sz w:val="28"/>
          <w:szCs w:val="28"/>
        </w:rPr>
        <w:t>ctivity</w:t>
      </w:r>
    </w:p>
    <w:p w14:paraId="3FF32013" w14:textId="77777777" w:rsidR="00C56220" w:rsidRDefault="00C56220" w:rsidP="00C56220">
      <w:pPr>
        <w:pStyle w:val="MainText"/>
        <w:spacing w:line="240" w:lineRule="auto"/>
        <w:rPr>
          <w:rFonts w:ascii="Arial" w:hAnsi="Arial" w:cs="Arial"/>
          <w:b/>
          <w:szCs w:val="22"/>
        </w:rPr>
      </w:pPr>
    </w:p>
    <w:p w14:paraId="3FF32014" w14:textId="77777777" w:rsidR="00C56220" w:rsidRDefault="00C56220" w:rsidP="00C56220">
      <w:pPr>
        <w:pStyle w:val="MainText"/>
        <w:spacing w:line="240" w:lineRule="auto"/>
        <w:rPr>
          <w:rFonts w:ascii="Arial" w:hAnsi="Arial" w:cs="Arial"/>
          <w:b/>
          <w:szCs w:val="22"/>
        </w:rPr>
      </w:pPr>
      <w:r>
        <w:rPr>
          <w:rFonts w:ascii="Arial" w:hAnsi="Arial" w:cs="Arial"/>
          <w:b/>
          <w:szCs w:val="22"/>
        </w:rPr>
        <w:t>Purpose</w:t>
      </w:r>
    </w:p>
    <w:p w14:paraId="3FF32015" w14:textId="77777777" w:rsidR="00C56220" w:rsidRPr="0021114E" w:rsidRDefault="00C56220" w:rsidP="00C56220">
      <w:pPr>
        <w:pStyle w:val="MainText"/>
        <w:spacing w:line="240" w:lineRule="auto"/>
        <w:rPr>
          <w:rFonts w:ascii="Arial" w:hAnsi="Arial" w:cs="Arial"/>
          <w:b/>
          <w:szCs w:val="22"/>
        </w:rPr>
      </w:pPr>
    </w:p>
    <w:p w14:paraId="3FF32016" w14:textId="77777777" w:rsidR="00C56220" w:rsidRPr="00C150BD" w:rsidRDefault="00C56220" w:rsidP="00243032">
      <w:pPr>
        <w:spacing w:line="280" w:lineRule="exact"/>
        <w:outlineLvl w:val="0"/>
        <w:rPr>
          <w:rFonts w:ascii="Arial" w:hAnsi="Arial" w:cs="Arial"/>
          <w:b/>
          <w:szCs w:val="22"/>
        </w:rPr>
      </w:pPr>
      <w:r>
        <w:rPr>
          <w:rFonts w:ascii="Arial" w:hAnsi="Arial" w:cs="Arial"/>
          <w:szCs w:val="22"/>
        </w:rPr>
        <w:t>To note</w:t>
      </w:r>
      <w:r w:rsidR="000F18F7">
        <w:rPr>
          <w:rFonts w:ascii="Arial" w:hAnsi="Arial" w:cs="Arial"/>
          <w:szCs w:val="22"/>
        </w:rPr>
        <w:t xml:space="preserve"> the </w:t>
      </w:r>
      <w:r w:rsidR="000F18F7" w:rsidRPr="000F18F7">
        <w:rPr>
          <w:rFonts w:ascii="Arial" w:hAnsi="Arial" w:cs="Arial"/>
          <w:szCs w:val="22"/>
        </w:rPr>
        <w:t>improvement act</w:t>
      </w:r>
      <w:r w:rsidR="0046032E">
        <w:rPr>
          <w:rFonts w:ascii="Arial" w:hAnsi="Arial" w:cs="Arial"/>
          <w:szCs w:val="22"/>
        </w:rPr>
        <w:t xml:space="preserve">ivity undertaken by the </w:t>
      </w:r>
      <w:r w:rsidR="000F18F7" w:rsidRPr="000F18F7">
        <w:rPr>
          <w:rFonts w:ascii="Arial" w:hAnsi="Arial" w:cs="Arial"/>
          <w:szCs w:val="22"/>
        </w:rPr>
        <w:t>LGA Boards</w:t>
      </w:r>
      <w:r w:rsidR="0046032E">
        <w:rPr>
          <w:rFonts w:ascii="Arial" w:hAnsi="Arial" w:cs="Arial"/>
          <w:szCs w:val="22"/>
        </w:rPr>
        <w:t>.</w:t>
      </w:r>
    </w:p>
    <w:p w14:paraId="3FF32017" w14:textId="77777777" w:rsidR="00C56220" w:rsidRPr="0021114E" w:rsidRDefault="00C56220" w:rsidP="00C56220">
      <w:pPr>
        <w:pStyle w:val="MainText"/>
        <w:spacing w:line="240" w:lineRule="auto"/>
        <w:rPr>
          <w:rFonts w:ascii="Arial" w:hAnsi="Arial" w:cs="Arial"/>
          <w:szCs w:val="22"/>
        </w:rPr>
      </w:pPr>
    </w:p>
    <w:p w14:paraId="3FF32018" w14:textId="77777777" w:rsidR="00C56220" w:rsidRPr="0021114E" w:rsidRDefault="00C56220" w:rsidP="00C56220">
      <w:pPr>
        <w:pStyle w:val="MainText"/>
        <w:spacing w:line="240" w:lineRule="auto"/>
        <w:rPr>
          <w:rFonts w:ascii="Arial" w:hAnsi="Arial" w:cs="Arial"/>
          <w:szCs w:val="22"/>
        </w:rPr>
      </w:pPr>
    </w:p>
    <w:p w14:paraId="3FF32019" w14:textId="77777777" w:rsidR="00C56220" w:rsidRPr="0021114E" w:rsidRDefault="00C56220" w:rsidP="00C56220">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C56220" w:rsidRPr="0021114E" w14:paraId="3FF32023" w14:textId="77777777" w:rsidTr="00E9519E">
        <w:tc>
          <w:tcPr>
            <w:tcW w:w="9157" w:type="dxa"/>
          </w:tcPr>
          <w:p w14:paraId="3FF3201A" w14:textId="77777777" w:rsidR="00C56220" w:rsidRPr="0021114E" w:rsidRDefault="00C56220" w:rsidP="00E9519E">
            <w:pPr>
              <w:pStyle w:val="MainText"/>
              <w:spacing w:line="240" w:lineRule="auto"/>
              <w:rPr>
                <w:rFonts w:ascii="Arial" w:hAnsi="Arial" w:cs="Arial"/>
                <w:b/>
                <w:szCs w:val="22"/>
              </w:rPr>
            </w:pPr>
          </w:p>
          <w:p w14:paraId="3FF3201B" w14:textId="77777777" w:rsidR="00C56220" w:rsidRDefault="00C56220" w:rsidP="00E9519E">
            <w:pPr>
              <w:pStyle w:val="MainText"/>
              <w:spacing w:line="240" w:lineRule="auto"/>
              <w:rPr>
                <w:rFonts w:ascii="Arial" w:hAnsi="Arial" w:cs="Arial"/>
                <w:b/>
                <w:szCs w:val="22"/>
              </w:rPr>
            </w:pPr>
            <w:r w:rsidRPr="0021114E">
              <w:rPr>
                <w:rFonts w:ascii="Arial" w:hAnsi="Arial" w:cs="Arial"/>
                <w:b/>
                <w:szCs w:val="22"/>
              </w:rPr>
              <w:t>Recommendation</w:t>
            </w:r>
          </w:p>
          <w:p w14:paraId="3FF3201C" w14:textId="77777777" w:rsidR="00C56220" w:rsidRPr="0021114E" w:rsidRDefault="00C56220" w:rsidP="00E9519E">
            <w:pPr>
              <w:pStyle w:val="MainText"/>
              <w:spacing w:line="240" w:lineRule="auto"/>
              <w:rPr>
                <w:rFonts w:ascii="Arial" w:hAnsi="Arial" w:cs="Arial"/>
                <w:szCs w:val="22"/>
              </w:rPr>
            </w:pPr>
          </w:p>
          <w:p w14:paraId="3FF3201D" w14:textId="77777777" w:rsidR="00C56220" w:rsidRDefault="00C56220" w:rsidP="00E9519E">
            <w:pPr>
              <w:spacing w:line="280" w:lineRule="exact"/>
              <w:rPr>
                <w:rFonts w:ascii="Arial" w:hAnsi="Arial" w:cs="Arial"/>
                <w:szCs w:val="22"/>
              </w:rPr>
            </w:pPr>
            <w:r>
              <w:rPr>
                <w:rFonts w:ascii="Arial" w:hAnsi="Arial" w:cs="Arial"/>
                <w:szCs w:val="22"/>
              </w:rPr>
              <w:t xml:space="preserve">Members are asked to note the </w:t>
            </w:r>
            <w:r w:rsidR="0046032E" w:rsidRPr="000F18F7">
              <w:rPr>
                <w:rFonts w:ascii="Arial" w:hAnsi="Arial" w:cs="Arial"/>
                <w:szCs w:val="22"/>
              </w:rPr>
              <w:t>improvement act</w:t>
            </w:r>
            <w:r w:rsidR="0046032E">
              <w:rPr>
                <w:rFonts w:ascii="Arial" w:hAnsi="Arial" w:cs="Arial"/>
                <w:szCs w:val="22"/>
              </w:rPr>
              <w:t>ivi</w:t>
            </w:r>
            <w:r w:rsidR="00326B0E">
              <w:rPr>
                <w:rFonts w:ascii="Arial" w:hAnsi="Arial" w:cs="Arial"/>
                <w:szCs w:val="22"/>
              </w:rPr>
              <w:t xml:space="preserve">ty undertaken by </w:t>
            </w:r>
            <w:r w:rsidR="0046032E" w:rsidRPr="000F18F7">
              <w:rPr>
                <w:rFonts w:ascii="Arial" w:hAnsi="Arial" w:cs="Arial"/>
                <w:szCs w:val="22"/>
              </w:rPr>
              <w:t>LGA Boards</w:t>
            </w:r>
            <w:r w:rsidR="004335D9">
              <w:rPr>
                <w:rFonts w:ascii="Arial" w:hAnsi="Arial" w:cs="Arial"/>
                <w:szCs w:val="22"/>
              </w:rPr>
              <w:t xml:space="preserve"> and to comment as appropriate on the activities highlighted at </w:t>
            </w:r>
            <w:r w:rsidR="004335D9" w:rsidRPr="00E03A58">
              <w:rPr>
                <w:rFonts w:ascii="Arial" w:hAnsi="Arial" w:cs="Arial"/>
                <w:b/>
                <w:szCs w:val="22"/>
              </w:rPr>
              <w:t>para 5</w:t>
            </w:r>
            <w:r w:rsidR="0046032E">
              <w:rPr>
                <w:rFonts w:ascii="Arial" w:hAnsi="Arial" w:cs="Arial"/>
                <w:szCs w:val="22"/>
              </w:rPr>
              <w:t>.</w:t>
            </w:r>
          </w:p>
          <w:p w14:paraId="3FF3201E" w14:textId="77777777" w:rsidR="00C56220" w:rsidRPr="0021114E" w:rsidRDefault="00C56220" w:rsidP="00E9519E">
            <w:pPr>
              <w:spacing w:line="280" w:lineRule="exact"/>
              <w:rPr>
                <w:rFonts w:ascii="Arial" w:hAnsi="Arial" w:cs="Arial"/>
                <w:szCs w:val="22"/>
              </w:rPr>
            </w:pPr>
          </w:p>
          <w:p w14:paraId="3FF3201F" w14:textId="77777777" w:rsidR="00C56220" w:rsidRPr="0021114E" w:rsidRDefault="00C56220" w:rsidP="00E9519E">
            <w:pPr>
              <w:pStyle w:val="MainText"/>
              <w:spacing w:line="240" w:lineRule="auto"/>
              <w:rPr>
                <w:rFonts w:ascii="Arial" w:hAnsi="Arial" w:cs="Arial"/>
                <w:b/>
                <w:szCs w:val="22"/>
              </w:rPr>
            </w:pPr>
            <w:r w:rsidRPr="0021114E">
              <w:rPr>
                <w:rFonts w:ascii="Arial" w:hAnsi="Arial" w:cs="Arial"/>
                <w:b/>
                <w:szCs w:val="22"/>
              </w:rPr>
              <w:t>Action</w:t>
            </w:r>
          </w:p>
          <w:p w14:paraId="3FF32020" w14:textId="77777777" w:rsidR="00C56220" w:rsidRPr="0021114E" w:rsidRDefault="00C56220" w:rsidP="00E9519E">
            <w:pPr>
              <w:pStyle w:val="MainText"/>
              <w:spacing w:line="240" w:lineRule="auto"/>
              <w:rPr>
                <w:rFonts w:ascii="Arial" w:hAnsi="Arial" w:cs="Arial"/>
                <w:b/>
                <w:szCs w:val="22"/>
              </w:rPr>
            </w:pPr>
          </w:p>
          <w:p w14:paraId="3FF32021" w14:textId="77777777" w:rsidR="00C56220" w:rsidRPr="0021114E" w:rsidRDefault="00C56220" w:rsidP="00E9519E">
            <w:pPr>
              <w:pStyle w:val="MainText"/>
              <w:spacing w:line="240" w:lineRule="auto"/>
              <w:rPr>
                <w:rFonts w:ascii="Arial" w:hAnsi="Arial" w:cs="Arial"/>
                <w:szCs w:val="22"/>
              </w:rPr>
            </w:pPr>
            <w:r w:rsidRPr="0021114E">
              <w:rPr>
                <w:rFonts w:ascii="Arial" w:hAnsi="Arial" w:cs="Arial"/>
                <w:szCs w:val="22"/>
              </w:rPr>
              <w:t xml:space="preserve">Officers to </w:t>
            </w:r>
            <w:r>
              <w:rPr>
                <w:rFonts w:ascii="Arial" w:hAnsi="Arial" w:cs="Arial"/>
                <w:szCs w:val="22"/>
              </w:rPr>
              <w:t>respond as necessary to any comments.</w:t>
            </w:r>
          </w:p>
          <w:p w14:paraId="3FF32022" w14:textId="77777777" w:rsidR="00C56220" w:rsidRPr="0021114E" w:rsidRDefault="00C56220" w:rsidP="00E9519E">
            <w:pPr>
              <w:pStyle w:val="MainText"/>
              <w:spacing w:line="240" w:lineRule="auto"/>
              <w:rPr>
                <w:rFonts w:ascii="Arial" w:hAnsi="Arial" w:cs="Arial"/>
                <w:b/>
                <w:szCs w:val="22"/>
              </w:rPr>
            </w:pPr>
          </w:p>
        </w:tc>
      </w:tr>
    </w:tbl>
    <w:p w14:paraId="3FF32024" w14:textId="77777777" w:rsidR="00C56220" w:rsidRPr="0021114E" w:rsidRDefault="00C56220" w:rsidP="00C56220">
      <w:pPr>
        <w:pStyle w:val="MainText"/>
        <w:spacing w:line="240" w:lineRule="auto"/>
        <w:rPr>
          <w:rFonts w:ascii="Arial" w:hAnsi="Arial" w:cs="Arial"/>
          <w:szCs w:val="22"/>
        </w:rPr>
      </w:pPr>
    </w:p>
    <w:p w14:paraId="3FF32025" w14:textId="77777777" w:rsidR="00C56220" w:rsidRPr="0021114E" w:rsidRDefault="00C56220" w:rsidP="00C56220">
      <w:pPr>
        <w:pStyle w:val="MainText"/>
        <w:spacing w:line="240" w:lineRule="auto"/>
        <w:rPr>
          <w:rFonts w:ascii="Arial" w:hAnsi="Arial" w:cs="Arial"/>
          <w:szCs w:val="22"/>
        </w:rPr>
      </w:pPr>
    </w:p>
    <w:p w14:paraId="3FF32026" w14:textId="77777777" w:rsidR="00C56220" w:rsidRPr="0021114E" w:rsidRDefault="00C56220" w:rsidP="00C56220">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56220" w:rsidRPr="0021114E" w14:paraId="3FF32029" w14:textId="77777777" w:rsidTr="00E9519E">
        <w:tc>
          <w:tcPr>
            <w:tcW w:w="2802" w:type="dxa"/>
          </w:tcPr>
          <w:p w14:paraId="3FF32027" w14:textId="77777777" w:rsidR="00C56220" w:rsidRPr="0021114E" w:rsidRDefault="00C56220" w:rsidP="00E9519E">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3FF32028" w14:textId="77777777" w:rsidR="00C56220" w:rsidRPr="0021114E" w:rsidRDefault="00243032" w:rsidP="00E9519E">
            <w:pPr>
              <w:pStyle w:val="MainText"/>
              <w:spacing w:before="120" w:line="240" w:lineRule="auto"/>
              <w:rPr>
                <w:rFonts w:ascii="Arial" w:hAnsi="Arial" w:cs="Arial"/>
                <w:szCs w:val="22"/>
              </w:rPr>
            </w:pPr>
            <w:r>
              <w:rPr>
                <w:rFonts w:ascii="Arial" w:hAnsi="Arial" w:cs="Arial"/>
                <w:szCs w:val="22"/>
              </w:rPr>
              <w:t>Dennis Skinner</w:t>
            </w:r>
          </w:p>
        </w:tc>
      </w:tr>
      <w:tr w:rsidR="00C56220" w:rsidRPr="0021114E" w14:paraId="3FF3202C" w14:textId="77777777" w:rsidTr="00E9519E">
        <w:tc>
          <w:tcPr>
            <w:tcW w:w="2802" w:type="dxa"/>
          </w:tcPr>
          <w:p w14:paraId="3FF3202A"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3FF3202B" w14:textId="77777777" w:rsidR="00C56220" w:rsidRPr="0021114E" w:rsidRDefault="00243032" w:rsidP="00E9519E">
            <w:pPr>
              <w:pStyle w:val="MainText"/>
              <w:spacing w:before="120" w:line="240" w:lineRule="auto"/>
              <w:rPr>
                <w:rFonts w:ascii="Arial" w:hAnsi="Arial" w:cs="Arial"/>
                <w:szCs w:val="22"/>
              </w:rPr>
            </w:pPr>
            <w:r>
              <w:rPr>
                <w:rFonts w:ascii="Arial" w:hAnsi="Arial" w:cs="Arial"/>
                <w:szCs w:val="22"/>
              </w:rPr>
              <w:t>Head of Leadership and Productivity</w:t>
            </w:r>
          </w:p>
        </w:tc>
      </w:tr>
      <w:tr w:rsidR="00C56220" w:rsidRPr="0021114E" w14:paraId="3FF3202F" w14:textId="77777777" w:rsidTr="00E9519E">
        <w:tc>
          <w:tcPr>
            <w:tcW w:w="2802" w:type="dxa"/>
          </w:tcPr>
          <w:p w14:paraId="3FF3202D"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FF3202E" w14:textId="77777777" w:rsidR="00C56220" w:rsidRPr="0021114E" w:rsidRDefault="00243032" w:rsidP="00E9519E">
            <w:pPr>
              <w:pStyle w:val="MainText"/>
              <w:spacing w:before="120" w:line="240" w:lineRule="auto"/>
              <w:rPr>
                <w:rFonts w:ascii="Arial" w:hAnsi="Arial" w:cs="Arial"/>
                <w:szCs w:val="22"/>
              </w:rPr>
            </w:pPr>
            <w:r w:rsidRPr="00243032">
              <w:rPr>
                <w:rFonts w:ascii="Arial" w:hAnsi="Arial" w:cs="Arial"/>
                <w:szCs w:val="22"/>
              </w:rPr>
              <w:t>(0)20 7664 3017</w:t>
            </w:r>
          </w:p>
        </w:tc>
      </w:tr>
      <w:tr w:rsidR="00C56220" w:rsidRPr="0021114E" w14:paraId="3FF32032" w14:textId="77777777" w:rsidTr="00E9519E">
        <w:trPr>
          <w:trHeight w:val="507"/>
        </w:trPr>
        <w:tc>
          <w:tcPr>
            <w:tcW w:w="2802" w:type="dxa"/>
          </w:tcPr>
          <w:p w14:paraId="3FF32030" w14:textId="77777777" w:rsidR="00C56220" w:rsidRPr="0021114E" w:rsidRDefault="00C56220" w:rsidP="00E9519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3FF32031" w14:textId="77777777" w:rsidR="00C56220" w:rsidRPr="0021114E" w:rsidRDefault="00B133AC" w:rsidP="00E9519E">
            <w:pPr>
              <w:pStyle w:val="MainText"/>
              <w:spacing w:before="120" w:line="240" w:lineRule="auto"/>
              <w:rPr>
                <w:rFonts w:ascii="Arial" w:hAnsi="Arial" w:cs="Arial"/>
                <w:szCs w:val="22"/>
              </w:rPr>
            </w:pPr>
            <w:hyperlink r:id="rId9" w:history="1">
              <w:r w:rsidR="00CB611B" w:rsidRPr="00EC7BFB">
                <w:rPr>
                  <w:rStyle w:val="Hyperlink"/>
                  <w:rFonts w:ascii="Arial" w:hAnsi="Arial" w:cs="Arial"/>
                  <w:szCs w:val="22"/>
                </w:rPr>
                <w:t>dennis.skinner@local.gov.uk</w:t>
              </w:r>
            </w:hyperlink>
            <w:r w:rsidR="00CB611B">
              <w:rPr>
                <w:rFonts w:ascii="Arial" w:hAnsi="Arial" w:cs="Arial"/>
                <w:szCs w:val="22"/>
              </w:rPr>
              <w:t xml:space="preserve"> </w:t>
            </w:r>
          </w:p>
        </w:tc>
      </w:tr>
    </w:tbl>
    <w:p w14:paraId="3FF32033" w14:textId="77777777" w:rsidR="00C56220" w:rsidRDefault="00C56220" w:rsidP="00C56220">
      <w:pPr>
        <w:pStyle w:val="MainText"/>
        <w:spacing w:line="240" w:lineRule="auto"/>
        <w:rPr>
          <w:rFonts w:ascii="Arial" w:hAnsi="Arial" w:cs="Arial"/>
          <w:szCs w:val="22"/>
        </w:rPr>
      </w:pPr>
    </w:p>
    <w:p w14:paraId="3FF32034" w14:textId="77777777" w:rsidR="00C56220" w:rsidRDefault="00C56220" w:rsidP="001A22D7">
      <w:pPr>
        <w:pStyle w:val="MainText"/>
        <w:rPr>
          <w:rFonts w:ascii="Arial" w:eastAsiaTheme="minorHAnsi" w:hAnsi="Arial" w:cs="Arial"/>
          <w:b/>
          <w:szCs w:val="22"/>
          <w:u w:val="single"/>
          <w:lang w:eastAsia="en-US"/>
        </w:rPr>
      </w:pPr>
    </w:p>
    <w:p w14:paraId="3FF32035" w14:textId="77777777" w:rsidR="00C56220" w:rsidRDefault="00C56220" w:rsidP="001A22D7">
      <w:pPr>
        <w:pStyle w:val="MainText"/>
        <w:rPr>
          <w:rFonts w:ascii="Arial" w:eastAsiaTheme="minorHAnsi" w:hAnsi="Arial" w:cs="Arial"/>
          <w:b/>
          <w:szCs w:val="22"/>
          <w:u w:val="single"/>
          <w:lang w:eastAsia="en-US"/>
        </w:rPr>
      </w:pPr>
    </w:p>
    <w:p w14:paraId="3FF32036" w14:textId="77777777" w:rsidR="00C56220" w:rsidRDefault="00C56220" w:rsidP="001A22D7">
      <w:pPr>
        <w:pStyle w:val="MainText"/>
        <w:rPr>
          <w:rFonts w:ascii="Arial" w:eastAsiaTheme="minorHAnsi" w:hAnsi="Arial" w:cs="Arial"/>
          <w:b/>
          <w:szCs w:val="22"/>
          <w:u w:val="single"/>
          <w:lang w:eastAsia="en-US"/>
        </w:rPr>
      </w:pPr>
    </w:p>
    <w:p w14:paraId="3FF32037" w14:textId="77777777" w:rsidR="00C56220" w:rsidRDefault="00C56220" w:rsidP="001A22D7">
      <w:pPr>
        <w:pStyle w:val="MainText"/>
        <w:rPr>
          <w:rFonts w:ascii="Arial" w:eastAsiaTheme="minorHAnsi" w:hAnsi="Arial" w:cs="Arial"/>
          <w:b/>
          <w:szCs w:val="22"/>
          <w:u w:val="single"/>
          <w:lang w:eastAsia="en-US"/>
        </w:rPr>
      </w:pPr>
    </w:p>
    <w:p w14:paraId="3FF32038" w14:textId="77777777" w:rsidR="00C56220" w:rsidRDefault="00C56220" w:rsidP="001A22D7">
      <w:pPr>
        <w:pStyle w:val="MainText"/>
        <w:rPr>
          <w:rFonts w:ascii="Arial" w:eastAsiaTheme="minorHAnsi" w:hAnsi="Arial" w:cs="Arial"/>
          <w:b/>
          <w:szCs w:val="22"/>
          <w:u w:val="single"/>
          <w:lang w:eastAsia="en-US"/>
        </w:rPr>
      </w:pPr>
    </w:p>
    <w:p w14:paraId="3FF32039" w14:textId="77777777" w:rsidR="00C56220" w:rsidRDefault="00C56220" w:rsidP="001A22D7">
      <w:pPr>
        <w:pStyle w:val="MainText"/>
        <w:rPr>
          <w:rFonts w:ascii="Arial" w:eastAsiaTheme="minorHAnsi" w:hAnsi="Arial" w:cs="Arial"/>
          <w:b/>
          <w:szCs w:val="22"/>
          <w:u w:val="single"/>
          <w:lang w:eastAsia="en-US"/>
        </w:rPr>
      </w:pPr>
    </w:p>
    <w:p w14:paraId="3FF3203A" w14:textId="77777777" w:rsidR="00C56220" w:rsidRDefault="00C56220" w:rsidP="001A22D7">
      <w:pPr>
        <w:pStyle w:val="MainText"/>
        <w:rPr>
          <w:rFonts w:ascii="Arial" w:eastAsiaTheme="minorHAnsi" w:hAnsi="Arial" w:cs="Arial"/>
          <w:b/>
          <w:szCs w:val="22"/>
          <w:u w:val="single"/>
          <w:lang w:eastAsia="en-US"/>
        </w:rPr>
      </w:pPr>
    </w:p>
    <w:p w14:paraId="3FF3203B" w14:textId="77777777" w:rsidR="00C56220" w:rsidRDefault="00C56220" w:rsidP="001A22D7">
      <w:pPr>
        <w:pStyle w:val="MainText"/>
        <w:rPr>
          <w:rFonts w:ascii="Arial" w:eastAsiaTheme="minorHAnsi" w:hAnsi="Arial" w:cs="Arial"/>
          <w:b/>
          <w:szCs w:val="22"/>
          <w:u w:val="single"/>
          <w:lang w:eastAsia="en-US"/>
        </w:rPr>
      </w:pPr>
    </w:p>
    <w:p w14:paraId="3FF3203C" w14:textId="77777777" w:rsidR="00C56220" w:rsidRDefault="00C56220" w:rsidP="001A22D7">
      <w:pPr>
        <w:pStyle w:val="MainText"/>
        <w:rPr>
          <w:rFonts w:ascii="Arial" w:eastAsiaTheme="minorHAnsi" w:hAnsi="Arial" w:cs="Arial"/>
          <w:b/>
          <w:szCs w:val="22"/>
          <w:u w:val="single"/>
          <w:lang w:eastAsia="en-US"/>
        </w:rPr>
      </w:pPr>
    </w:p>
    <w:p w14:paraId="3FF3203D" w14:textId="77777777" w:rsidR="00C56220" w:rsidRDefault="00C56220" w:rsidP="001A22D7">
      <w:pPr>
        <w:pStyle w:val="MainText"/>
        <w:rPr>
          <w:rFonts w:ascii="Arial" w:eastAsiaTheme="minorHAnsi" w:hAnsi="Arial" w:cs="Arial"/>
          <w:b/>
          <w:szCs w:val="22"/>
          <w:u w:val="single"/>
          <w:lang w:eastAsia="en-US"/>
        </w:rPr>
      </w:pPr>
    </w:p>
    <w:p w14:paraId="3FF3203E" w14:textId="77777777" w:rsidR="00DE7233" w:rsidRDefault="00DE7233" w:rsidP="0012436C">
      <w:pPr>
        <w:spacing w:after="200" w:line="276" w:lineRule="auto"/>
        <w:rPr>
          <w:rFonts w:ascii="Arial" w:eastAsiaTheme="minorHAnsi" w:hAnsi="Arial" w:cs="Arial"/>
          <w:b/>
          <w:szCs w:val="22"/>
          <w:lang w:eastAsia="en-US"/>
        </w:rPr>
      </w:pPr>
    </w:p>
    <w:p w14:paraId="3FF3203F" w14:textId="77777777" w:rsidR="0046032E" w:rsidRDefault="0046032E" w:rsidP="0012436C">
      <w:pPr>
        <w:spacing w:after="200" w:line="276" w:lineRule="auto"/>
        <w:rPr>
          <w:rFonts w:ascii="Arial" w:eastAsiaTheme="minorHAnsi" w:hAnsi="Arial" w:cs="Arial"/>
          <w:b/>
          <w:szCs w:val="22"/>
          <w:lang w:eastAsia="en-US"/>
        </w:rPr>
      </w:pPr>
    </w:p>
    <w:p w14:paraId="3FF32040" w14:textId="77777777" w:rsidR="00200A4E" w:rsidRDefault="00200A4E" w:rsidP="00200A4E">
      <w:pPr>
        <w:pStyle w:val="LGAItemNoHeading"/>
        <w:spacing w:before="720"/>
        <w:rPr>
          <w:rFonts w:ascii="Arial" w:hAnsi="Arial" w:cs="Arial"/>
          <w:sz w:val="28"/>
          <w:szCs w:val="28"/>
        </w:rPr>
      </w:pPr>
      <w:r>
        <w:rPr>
          <w:rFonts w:ascii="Arial" w:hAnsi="Arial" w:cs="Arial"/>
          <w:sz w:val="28"/>
          <w:szCs w:val="28"/>
        </w:rPr>
        <w:lastRenderedPageBreak/>
        <w:t>LGA Boards’ Improvement Activity</w:t>
      </w:r>
    </w:p>
    <w:p w14:paraId="3FF32042" w14:textId="77777777" w:rsidR="00690ADE" w:rsidRDefault="00690ADE" w:rsidP="007E7CC9">
      <w:pPr>
        <w:spacing w:after="200" w:line="276" w:lineRule="auto"/>
        <w:rPr>
          <w:rFonts w:ascii="Arial" w:hAnsi="Arial" w:cs="Arial"/>
          <w:b/>
          <w:bCs/>
        </w:rPr>
      </w:pPr>
      <w:r>
        <w:rPr>
          <w:rFonts w:ascii="Arial" w:hAnsi="Arial" w:cs="Arial"/>
          <w:b/>
          <w:bCs/>
        </w:rPr>
        <w:t>Background</w:t>
      </w:r>
    </w:p>
    <w:p w14:paraId="3FF32043" w14:textId="77777777" w:rsidR="00690ADE" w:rsidRPr="00690ADE" w:rsidRDefault="00690ADE" w:rsidP="004941EC">
      <w:pPr>
        <w:numPr>
          <w:ilvl w:val="0"/>
          <w:numId w:val="5"/>
        </w:numPr>
        <w:rPr>
          <w:rFonts w:ascii="Arial" w:hAnsi="Arial" w:cs="Arial"/>
          <w:szCs w:val="22"/>
        </w:rPr>
      </w:pPr>
      <w:r>
        <w:rPr>
          <w:rFonts w:ascii="Arial" w:hAnsi="Arial" w:cs="Arial"/>
          <w:szCs w:val="22"/>
        </w:rPr>
        <w:t>In June</w:t>
      </w:r>
      <w:r w:rsidR="00CB611B">
        <w:rPr>
          <w:rFonts w:ascii="Arial" w:hAnsi="Arial" w:cs="Arial"/>
          <w:szCs w:val="22"/>
        </w:rPr>
        <w:t xml:space="preserve"> 2014</w:t>
      </w:r>
      <w:r>
        <w:rPr>
          <w:rFonts w:ascii="Arial" w:hAnsi="Arial" w:cs="Arial"/>
          <w:szCs w:val="22"/>
        </w:rPr>
        <w:t xml:space="preserve"> the Board held a </w:t>
      </w:r>
      <w:r w:rsidR="00CB611B">
        <w:rPr>
          <w:rFonts w:ascii="Arial" w:hAnsi="Arial" w:cs="Arial"/>
          <w:szCs w:val="22"/>
        </w:rPr>
        <w:t>w</w:t>
      </w:r>
      <w:r w:rsidRPr="00690ADE">
        <w:rPr>
          <w:rFonts w:ascii="Arial" w:hAnsi="Arial" w:cs="Arial"/>
          <w:szCs w:val="22"/>
        </w:rPr>
        <w:t>orkshop</w:t>
      </w:r>
      <w:r>
        <w:rPr>
          <w:rFonts w:ascii="Arial" w:hAnsi="Arial" w:cs="Arial"/>
          <w:szCs w:val="22"/>
        </w:rPr>
        <w:t xml:space="preserve"> (involving leading members from other LGA Boards) to consider</w:t>
      </w:r>
      <w:r w:rsidRPr="00690ADE">
        <w:rPr>
          <w:rFonts w:ascii="Arial" w:hAnsi="Arial" w:cs="Arial"/>
          <w:szCs w:val="22"/>
        </w:rPr>
        <w:t xml:space="preserve"> the practical implications of the LGA </w:t>
      </w:r>
      <w:r w:rsidR="00CB611B">
        <w:rPr>
          <w:rFonts w:ascii="Arial" w:hAnsi="Arial" w:cs="Arial"/>
          <w:szCs w:val="22"/>
        </w:rPr>
        <w:t>g</w:t>
      </w:r>
      <w:r w:rsidRPr="00690ADE">
        <w:rPr>
          <w:rFonts w:ascii="Arial" w:hAnsi="Arial" w:cs="Arial"/>
          <w:szCs w:val="22"/>
        </w:rPr>
        <w:t>overnance review, which had concluded that the Improvement and Innovation Board should take responsibility for all improvement activity across the LGA.</w:t>
      </w:r>
    </w:p>
    <w:p w14:paraId="3FF32044" w14:textId="77777777" w:rsidR="00690ADE" w:rsidRPr="00690ADE" w:rsidRDefault="00690ADE" w:rsidP="00690ADE">
      <w:pPr>
        <w:rPr>
          <w:rFonts w:ascii="Arial" w:hAnsi="Arial" w:cs="Arial"/>
          <w:szCs w:val="22"/>
        </w:rPr>
      </w:pPr>
    </w:p>
    <w:p w14:paraId="3FF32045" w14:textId="77777777" w:rsidR="00690ADE" w:rsidRPr="00690ADE" w:rsidRDefault="00690ADE" w:rsidP="004941EC">
      <w:pPr>
        <w:numPr>
          <w:ilvl w:val="0"/>
          <w:numId w:val="5"/>
        </w:numPr>
        <w:rPr>
          <w:rFonts w:ascii="Arial" w:hAnsi="Arial" w:cs="Arial"/>
          <w:szCs w:val="22"/>
        </w:rPr>
      </w:pPr>
      <w:r w:rsidRPr="00690ADE">
        <w:rPr>
          <w:rFonts w:ascii="Arial" w:hAnsi="Arial" w:cs="Arial"/>
          <w:szCs w:val="22"/>
        </w:rPr>
        <w:t xml:space="preserve">Members </w:t>
      </w:r>
      <w:r>
        <w:rPr>
          <w:rFonts w:ascii="Arial" w:hAnsi="Arial" w:cs="Arial"/>
          <w:szCs w:val="22"/>
        </w:rPr>
        <w:t xml:space="preserve">concluded </w:t>
      </w:r>
      <w:r w:rsidRPr="00690ADE">
        <w:rPr>
          <w:rFonts w:ascii="Arial" w:hAnsi="Arial" w:cs="Arial"/>
          <w:szCs w:val="22"/>
        </w:rPr>
        <w:t>that it was important to retain and build on the knowledge and experience already developed by other Boards in pursuing improvement within their remit and that there was an opportunity for the Improvement and Innovation Board to develop a more strategic or “overarching” approach.</w:t>
      </w:r>
    </w:p>
    <w:p w14:paraId="3FF32046" w14:textId="77777777" w:rsidR="00690ADE" w:rsidRPr="00690ADE" w:rsidRDefault="00690ADE" w:rsidP="00690ADE">
      <w:pPr>
        <w:ind w:left="720"/>
        <w:rPr>
          <w:rFonts w:ascii="Arial" w:hAnsi="Arial" w:cs="Arial"/>
          <w:szCs w:val="22"/>
        </w:rPr>
      </w:pPr>
    </w:p>
    <w:p w14:paraId="3FF32047" w14:textId="77777777" w:rsidR="00690ADE" w:rsidRPr="00690ADE" w:rsidRDefault="00690ADE" w:rsidP="004941EC">
      <w:pPr>
        <w:numPr>
          <w:ilvl w:val="0"/>
          <w:numId w:val="5"/>
        </w:numPr>
        <w:rPr>
          <w:rFonts w:ascii="Arial" w:hAnsi="Arial" w:cs="Arial"/>
          <w:szCs w:val="22"/>
        </w:rPr>
      </w:pPr>
      <w:r>
        <w:rPr>
          <w:rFonts w:ascii="Arial" w:hAnsi="Arial" w:cs="Arial"/>
          <w:szCs w:val="22"/>
        </w:rPr>
        <w:t>Subsequently, at its last meeting on 15 July</w:t>
      </w:r>
      <w:r w:rsidR="00CB611B">
        <w:rPr>
          <w:rFonts w:ascii="Arial" w:hAnsi="Arial" w:cs="Arial"/>
          <w:szCs w:val="22"/>
        </w:rPr>
        <w:t xml:space="preserve"> 2014</w:t>
      </w:r>
      <w:r>
        <w:rPr>
          <w:rFonts w:ascii="Arial" w:hAnsi="Arial" w:cs="Arial"/>
          <w:szCs w:val="22"/>
        </w:rPr>
        <w:t xml:space="preserve">, the Improvement and Innovation Board agreed a number of </w:t>
      </w:r>
      <w:r w:rsidRPr="00690ADE">
        <w:rPr>
          <w:rFonts w:ascii="Arial" w:hAnsi="Arial" w:cs="Arial"/>
          <w:szCs w:val="22"/>
        </w:rPr>
        <w:t xml:space="preserve">ways in which this “overarching” approach might be achieved in practice, </w:t>
      </w:r>
      <w:r>
        <w:rPr>
          <w:rFonts w:ascii="Arial" w:hAnsi="Arial" w:cs="Arial"/>
          <w:szCs w:val="22"/>
        </w:rPr>
        <w:t xml:space="preserve">whilst seeking to avoid any </w:t>
      </w:r>
      <w:r w:rsidRPr="00690ADE">
        <w:rPr>
          <w:rFonts w:ascii="Arial" w:hAnsi="Arial" w:cs="Arial"/>
          <w:szCs w:val="22"/>
        </w:rPr>
        <w:t>duplication</w:t>
      </w:r>
      <w:r>
        <w:rPr>
          <w:rFonts w:ascii="Arial" w:hAnsi="Arial" w:cs="Arial"/>
          <w:szCs w:val="22"/>
        </w:rPr>
        <w:t xml:space="preserve"> with other Board’s activities</w:t>
      </w:r>
      <w:r w:rsidRPr="00690ADE">
        <w:rPr>
          <w:rFonts w:ascii="Arial" w:hAnsi="Arial" w:cs="Arial"/>
          <w:szCs w:val="22"/>
        </w:rPr>
        <w:t xml:space="preserve">. </w:t>
      </w:r>
      <w:r>
        <w:rPr>
          <w:rFonts w:ascii="Arial" w:hAnsi="Arial" w:cs="Arial"/>
          <w:szCs w:val="22"/>
        </w:rPr>
        <w:t>The Board agreed that</w:t>
      </w:r>
      <w:r w:rsidRPr="00690ADE">
        <w:rPr>
          <w:rFonts w:ascii="Arial" w:hAnsi="Arial" w:cs="Arial"/>
          <w:szCs w:val="22"/>
        </w:rPr>
        <w:t>:</w:t>
      </w:r>
    </w:p>
    <w:p w14:paraId="3FF32048" w14:textId="77777777" w:rsidR="00690ADE" w:rsidRPr="00690ADE" w:rsidRDefault="00690ADE" w:rsidP="00690ADE">
      <w:pPr>
        <w:rPr>
          <w:rFonts w:ascii="Arial" w:hAnsi="Arial" w:cs="Arial"/>
          <w:szCs w:val="22"/>
        </w:rPr>
      </w:pPr>
    </w:p>
    <w:p w14:paraId="3FF32049" w14:textId="77777777" w:rsidR="00690ADE" w:rsidRDefault="00690ADE" w:rsidP="004941EC">
      <w:pPr>
        <w:numPr>
          <w:ilvl w:val="1"/>
          <w:numId w:val="5"/>
        </w:numPr>
        <w:rPr>
          <w:rFonts w:ascii="Arial" w:hAnsi="Arial" w:cs="Arial"/>
          <w:szCs w:val="22"/>
        </w:rPr>
      </w:pPr>
      <w:r w:rsidRPr="00690ADE">
        <w:rPr>
          <w:rFonts w:ascii="Arial" w:hAnsi="Arial" w:cs="Arial"/>
          <w:szCs w:val="22"/>
        </w:rPr>
        <w:t xml:space="preserve">officers be asked to coordinate the flow of business through the Boards so that the Improvement and Innovation Board is invited to express strategic views about any significant improvement issues </w:t>
      </w:r>
      <w:r w:rsidR="00AE2612">
        <w:rPr>
          <w:rFonts w:ascii="Arial" w:hAnsi="Arial" w:cs="Arial"/>
          <w:szCs w:val="22"/>
        </w:rPr>
        <w:t xml:space="preserve">put </w:t>
      </w:r>
      <w:r w:rsidRPr="00690ADE">
        <w:rPr>
          <w:rFonts w:ascii="Arial" w:hAnsi="Arial" w:cs="Arial"/>
          <w:szCs w:val="22"/>
        </w:rPr>
        <w:t>before other Boards</w:t>
      </w:r>
    </w:p>
    <w:p w14:paraId="47AD38A7" w14:textId="77777777" w:rsidR="00E03A58" w:rsidRPr="00690ADE" w:rsidRDefault="00E03A58" w:rsidP="00E03A58">
      <w:pPr>
        <w:ind w:left="792"/>
        <w:rPr>
          <w:rFonts w:ascii="Arial" w:hAnsi="Arial" w:cs="Arial"/>
          <w:szCs w:val="22"/>
        </w:rPr>
      </w:pPr>
    </w:p>
    <w:p w14:paraId="3FF3204A" w14:textId="77777777" w:rsidR="00690ADE" w:rsidRDefault="00690ADE" w:rsidP="004941EC">
      <w:pPr>
        <w:numPr>
          <w:ilvl w:val="1"/>
          <w:numId w:val="5"/>
        </w:numPr>
        <w:rPr>
          <w:rFonts w:ascii="Arial" w:hAnsi="Arial" w:cs="Arial"/>
          <w:szCs w:val="22"/>
        </w:rPr>
      </w:pPr>
      <w:r w:rsidRPr="00690ADE">
        <w:rPr>
          <w:rFonts w:ascii="Arial" w:hAnsi="Arial" w:cs="Arial"/>
          <w:szCs w:val="22"/>
        </w:rPr>
        <w:t>during the year the Improvement and Innovation Board receive</w:t>
      </w:r>
      <w:r w:rsidR="00AE2612">
        <w:rPr>
          <w:rFonts w:ascii="Arial" w:hAnsi="Arial" w:cs="Arial"/>
          <w:szCs w:val="22"/>
        </w:rPr>
        <w:t>s</w:t>
      </w:r>
      <w:r w:rsidRPr="00690ADE">
        <w:rPr>
          <w:rFonts w:ascii="Arial" w:hAnsi="Arial" w:cs="Arial"/>
          <w:szCs w:val="22"/>
        </w:rPr>
        <w:t xml:space="preserve"> suitably timed progress reports on the major improvement programmes, for example:</w:t>
      </w:r>
    </w:p>
    <w:p w14:paraId="5B633762" w14:textId="77777777" w:rsidR="00E03A58" w:rsidRPr="00690ADE" w:rsidRDefault="00E03A58" w:rsidP="00E03A58">
      <w:pPr>
        <w:rPr>
          <w:rFonts w:ascii="Arial" w:hAnsi="Arial" w:cs="Arial"/>
          <w:szCs w:val="22"/>
        </w:rPr>
      </w:pPr>
    </w:p>
    <w:p w14:paraId="3FF3204B" w14:textId="77777777" w:rsidR="00690ADE" w:rsidRPr="00690ADE" w:rsidRDefault="00690ADE" w:rsidP="00E03A58">
      <w:pPr>
        <w:numPr>
          <w:ilvl w:val="2"/>
          <w:numId w:val="5"/>
        </w:numPr>
        <w:ind w:left="1560" w:hanging="709"/>
        <w:rPr>
          <w:rFonts w:ascii="Arial" w:hAnsi="Arial" w:cs="Arial"/>
          <w:szCs w:val="22"/>
        </w:rPr>
      </w:pPr>
      <w:r w:rsidRPr="00690ADE">
        <w:rPr>
          <w:rFonts w:ascii="Arial" w:hAnsi="Arial" w:cs="Arial"/>
          <w:szCs w:val="22"/>
        </w:rPr>
        <w:t>Children’s: around the Annual Ofsted report</w:t>
      </w:r>
    </w:p>
    <w:p w14:paraId="3FF3204C" w14:textId="77777777" w:rsidR="00690ADE" w:rsidRPr="00690ADE" w:rsidRDefault="00690ADE" w:rsidP="00E03A58">
      <w:pPr>
        <w:numPr>
          <w:ilvl w:val="2"/>
          <w:numId w:val="5"/>
        </w:numPr>
        <w:ind w:left="1560" w:hanging="709"/>
        <w:rPr>
          <w:rFonts w:ascii="Arial" w:hAnsi="Arial" w:cs="Arial"/>
          <w:szCs w:val="22"/>
        </w:rPr>
      </w:pPr>
      <w:r w:rsidRPr="00690ADE">
        <w:rPr>
          <w:rFonts w:ascii="Arial" w:hAnsi="Arial" w:cs="Arial"/>
          <w:szCs w:val="22"/>
        </w:rPr>
        <w:t>Corporate/Finance: around Budget time</w:t>
      </w:r>
    </w:p>
    <w:p w14:paraId="55EEF712" w14:textId="3159D834" w:rsidR="00E03A58" w:rsidRDefault="00690ADE" w:rsidP="00E03A58">
      <w:pPr>
        <w:numPr>
          <w:ilvl w:val="2"/>
          <w:numId w:val="5"/>
        </w:numPr>
        <w:ind w:left="1560" w:hanging="709"/>
        <w:rPr>
          <w:rFonts w:ascii="Arial" w:hAnsi="Arial" w:cs="Arial"/>
          <w:szCs w:val="22"/>
        </w:rPr>
      </w:pPr>
      <w:r w:rsidRPr="00690ADE">
        <w:rPr>
          <w:rFonts w:ascii="Arial" w:hAnsi="Arial" w:cs="Arial"/>
          <w:szCs w:val="22"/>
        </w:rPr>
        <w:t xml:space="preserve">Adults/Health: around the annual </w:t>
      </w:r>
      <w:r w:rsidR="00AE2612">
        <w:rPr>
          <w:rFonts w:ascii="Arial" w:hAnsi="Arial" w:cs="Arial"/>
          <w:szCs w:val="22"/>
        </w:rPr>
        <w:t>Towards Excellence in Adult Social Care (</w:t>
      </w:r>
      <w:r w:rsidRPr="00690ADE">
        <w:rPr>
          <w:rFonts w:ascii="Arial" w:hAnsi="Arial" w:cs="Arial"/>
          <w:szCs w:val="22"/>
        </w:rPr>
        <w:t>TEASC</w:t>
      </w:r>
      <w:r w:rsidR="00AE2612">
        <w:rPr>
          <w:rFonts w:ascii="Arial" w:hAnsi="Arial" w:cs="Arial"/>
          <w:szCs w:val="22"/>
        </w:rPr>
        <w:t>)</w:t>
      </w:r>
      <w:r w:rsidRPr="00690ADE">
        <w:rPr>
          <w:rFonts w:ascii="Arial" w:hAnsi="Arial" w:cs="Arial"/>
          <w:szCs w:val="22"/>
        </w:rPr>
        <w:t xml:space="preserve"> report of performance in adult social care</w:t>
      </w:r>
    </w:p>
    <w:p w14:paraId="3E0023BC" w14:textId="77777777" w:rsidR="00B133AC" w:rsidRDefault="00E03A58" w:rsidP="00E03A58">
      <w:pPr>
        <w:ind w:left="1560" w:hanging="709"/>
        <w:rPr>
          <w:rFonts w:ascii="Arial" w:hAnsi="Arial" w:cs="Arial"/>
          <w:szCs w:val="22"/>
        </w:rPr>
      </w:pPr>
      <w:r>
        <w:rPr>
          <w:rFonts w:ascii="Arial" w:hAnsi="Arial" w:cs="Arial"/>
          <w:szCs w:val="22"/>
        </w:rPr>
        <w:t xml:space="preserve">3.2.4 </w:t>
      </w:r>
      <w:r>
        <w:rPr>
          <w:rFonts w:ascii="Arial" w:hAnsi="Arial" w:cs="Arial"/>
          <w:szCs w:val="22"/>
        </w:rPr>
        <w:tab/>
      </w:r>
      <w:proofErr w:type="gramStart"/>
      <w:r w:rsidR="00690ADE" w:rsidRPr="00E03A58">
        <w:rPr>
          <w:rFonts w:ascii="Arial" w:hAnsi="Arial" w:cs="Arial"/>
          <w:szCs w:val="22"/>
        </w:rPr>
        <w:t>relevant</w:t>
      </w:r>
      <w:proofErr w:type="gramEnd"/>
      <w:r w:rsidR="00690ADE" w:rsidRPr="00E03A58">
        <w:rPr>
          <w:rFonts w:ascii="Arial" w:hAnsi="Arial" w:cs="Arial"/>
          <w:szCs w:val="22"/>
        </w:rPr>
        <w:t xml:space="preserve"> Board Chairs be invited to attend</w:t>
      </w:r>
      <w:r w:rsidR="00B133AC">
        <w:rPr>
          <w:rFonts w:ascii="Arial" w:hAnsi="Arial" w:cs="Arial"/>
          <w:szCs w:val="22"/>
        </w:rPr>
        <w:t>.</w:t>
      </w:r>
    </w:p>
    <w:p w14:paraId="755C930C" w14:textId="77777777" w:rsidR="00B133AC" w:rsidRDefault="00B133AC" w:rsidP="00E03A58">
      <w:pPr>
        <w:ind w:left="1560" w:hanging="709"/>
        <w:rPr>
          <w:rFonts w:ascii="Arial" w:hAnsi="Arial" w:cs="Arial"/>
          <w:szCs w:val="22"/>
        </w:rPr>
      </w:pPr>
    </w:p>
    <w:p w14:paraId="3FF3204F" w14:textId="4B6B9F38" w:rsidR="00690ADE" w:rsidRPr="00E03A58" w:rsidRDefault="00B133AC" w:rsidP="00B133AC">
      <w:pPr>
        <w:ind w:left="709" w:hanging="340"/>
        <w:rPr>
          <w:rFonts w:ascii="Arial" w:hAnsi="Arial" w:cs="Arial"/>
          <w:szCs w:val="22"/>
        </w:rPr>
      </w:pPr>
      <w:r>
        <w:rPr>
          <w:rFonts w:ascii="Arial" w:hAnsi="Arial" w:cs="Arial"/>
          <w:szCs w:val="22"/>
        </w:rPr>
        <w:t>3.3</w:t>
      </w:r>
      <w:r w:rsidR="00E03A58">
        <w:rPr>
          <w:rFonts w:ascii="Arial" w:hAnsi="Arial" w:cs="Arial"/>
          <w:szCs w:val="22"/>
        </w:rPr>
        <w:t xml:space="preserve"> </w:t>
      </w:r>
      <w:bookmarkStart w:id="0" w:name="_GoBack"/>
      <w:bookmarkEnd w:id="0"/>
      <w:proofErr w:type="gramStart"/>
      <w:r w:rsidR="00690ADE" w:rsidRPr="00E03A58">
        <w:rPr>
          <w:rFonts w:ascii="Arial" w:hAnsi="Arial" w:cs="Arial"/>
          <w:szCs w:val="22"/>
        </w:rPr>
        <w:t>as</w:t>
      </w:r>
      <w:proofErr w:type="gramEnd"/>
      <w:r w:rsidR="00690ADE" w:rsidRPr="00E03A58">
        <w:rPr>
          <w:rFonts w:ascii="Arial" w:hAnsi="Arial" w:cs="Arial"/>
          <w:szCs w:val="22"/>
        </w:rPr>
        <w:t xml:space="preserve"> far as possible, the Improvement and Innovation Board meets towards the end of each quarterly cycle of meetings so it can consider any significant issues put before other Boards and then report back to Boards at their next meeting.</w:t>
      </w:r>
    </w:p>
    <w:p w14:paraId="3FF32050" w14:textId="77777777" w:rsidR="0046032E" w:rsidRPr="0046032E" w:rsidRDefault="0046032E" w:rsidP="0046032E">
      <w:pPr>
        <w:ind w:left="360"/>
        <w:rPr>
          <w:rFonts w:ascii="Arial" w:hAnsi="Arial" w:cs="Arial"/>
          <w:szCs w:val="22"/>
        </w:rPr>
      </w:pPr>
    </w:p>
    <w:p w14:paraId="3FF32051" w14:textId="77777777" w:rsidR="0046032E" w:rsidRDefault="0046032E" w:rsidP="004941EC">
      <w:pPr>
        <w:pStyle w:val="ListParagraph"/>
        <w:numPr>
          <w:ilvl w:val="0"/>
          <w:numId w:val="5"/>
        </w:numPr>
        <w:rPr>
          <w:rFonts w:ascii="Arial" w:hAnsi="Arial" w:cs="Arial"/>
          <w:szCs w:val="22"/>
        </w:rPr>
      </w:pPr>
      <w:r>
        <w:rPr>
          <w:rFonts w:ascii="Arial" w:hAnsi="Arial" w:cs="Arial"/>
          <w:szCs w:val="22"/>
        </w:rPr>
        <w:t xml:space="preserve">A description of the current improvement activity of the LGA Boards is </w:t>
      </w:r>
      <w:r w:rsidRPr="00AE2612">
        <w:rPr>
          <w:rFonts w:ascii="Arial" w:hAnsi="Arial" w:cs="Arial"/>
          <w:szCs w:val="22"/>
        </w:rPr>
        <w:t>attached</w:t>
      </w:r>
      <w:r w:rsidR="00AE2612">
        <w:rPr>
          <w:rFonts w:ascii="Arial" w:hAnsi="Arial" w:cs="Arial"/>
          <w:szCs w:val="22"/>
        </w:rPr>
        <w:t xml:space="preserve"> as an Appendix</w:t>
      </w:r>
      <w:r w:rsidRPr="00AE2612">
        <w:rPr>
          <w:rFonts w:ascii="Arial" w:hAnsi="Arial" w:cs="Arial"/>
          <w:szCs w:val="22"/>
        </w:rPr>
        <w:t>.</w:t>
      </w:r>
      <w:r>
        <w:rPr>
          <w:rFonts w:ascii="Arial" w:hAnsi="Arial" w:cs="Arial"/>
          <w:szCs w:val="22"/>
        </w:rPr>
        <w:t xml:space="preserve"> This may change as Boards consider their priorities and work programmes for the current year.</w:t>
      </w:r>
    </w:p>
    <w:p w14:paraId="3FF32052" w14:textId="77777777" w:rsidR="007713A3" w:rsidRPr="007713A3" w:rsidRDefault="007713A3" w:rsidP="007713A3">
      <w:pPr>
        <w:rPr>
          <w:rFonts w:ascii="Arial" w:hAnsi="Arial" w:cs="Arial"/>
          <w:szCs w:val="22"/>
        </w:rPr>
      </w:pPr>
    </w:p>
    <w:p w14:paraId="3FF32053" w14:textId="77777777" w:rsidR="007713A3" w:rsidRDefault="00E70592" w:rsidP="004941EC">
      <w:pPr>
        <w:pStyle w:val="ListParagraph"/>
        <w:numPr>
          <w:ilvl w:val="0"/>
          <w:numId w:val="5"/>
        </w:numPr>
        <w:rPr>
          <w:rFonts w:ascii="Arial" w:hAnsi="Arial" w:cs="Arial"/>
          <w:szCs w:val="22"/>
        </w:rPr>
      </w:pPr>
      <w:r>
        <w:rPr>
          <w:rFonts w:ascii="Arial" w:hAnsi="Arial" w:cs="Arial"/>
          <w:szCs w:val="22"/>
        </w:rPr>
        <w:t>In terms of consistency with</w:t>
      </w:r>
      <w:r w:rsidR="00AE2612">
        <w:rPr>
          <w:rFonts w:ascii="Arial" w:hAnsi="Arial" w:cs="Arial"/>
          <w:szCs w:val="22"/>
        </w:rPr>
        <w:t>,</w:t>
      </w:r>
      <w:r>
        <w:rPr>
          <w:rFonts w:ascii="Arial" w:hAnsi="Arial" w:cs="Arial"/>
          <w:szCs w:val="22"/>
        </w:rPr>
        <w:t xml:space="preserve"> and implications for</w:t>
      </w:r>
      <w:r w:rsidR="00AE2612">
        <w:rPr>
          <w:rFonts w:ascii="Arial" w:hAnsi="Arial" w:cs="Arial"/>
          <w:szCs w:val="22"/>
        </w:rPr>
        <w:t>,</w:t>
      </w:r>
      <w:r>
        <w:rPr>
          <w:rFonts w:ascii="Arial" w:hAnsi="Arial" w:cs="Arial"/>
          <w:szCs w:val="22"/>
        </w:rPr>
        <w:t xml:space="preserve"> our approach to </w:t>
      </w:r>
      <w:r w:rsidR="00AE2612">
        <w:rPr>
          <w:rFonts w:ascii="Arial" w:hAnsi="Arial" w:cs="Arial"/>
          <w:szCs w:val="22"/>
        </w:rPr>
        <w:t>sector-led</w:t>
      </w:r>
      <w:r>
        <w:rPr>
          <w:rFonts w:ascii="Arial" w:hAnsi="Arial" w:cs="Arial"/>
          <w:szCs w:val="22"/>
        </w:rPr>
        <w:t xml:space="preserve"> improvement</w:t>
      </w:r>
      <w:r w:rsidR="00AE2612">
        <w:rPr>
          <w:rFonts w:ascii="Arial" w:hAnsi="Arial" w:cs="Arial"/>
          <w:szCs w:val="22"/>
        </w:rPr>
        <w:t>,</w:t>
      </w:r>
      <w:r w:rsidR="00326B0E">
        <w:rPr>
          <w:rFonts w:ascii="Arial" w:hAnsi="Arial" w:cs="Arial"/>
          <w:szCs w:val="22"/>
        </w:rPr>
        <w:t xml:space="preserve"> </w:t>
      </w:r>
      <w:r w:rsidR="007713A3">
        <w:rPr>
          <w:rFonts w:ascii="Arial" w:hAnsi="Arial" w:cs="Arial"/>
          <w:szCs w:val="22"/>
        </w:rPr>
        <w:t>Members may wish to note</w:t>
      </w:r>
      <w:r>
        <w:rPr>
          <w:rFonts w:ascii="Arial" w:hAnsi="Arial" w:cs="Arial"/>
          <w:szCs w:val="22"/>
        </w:rPr>
        <w:t xml:space="preserve"> that:</w:t>
      </w:r>
    </w:p>
    <w:p w14:paraId="3FF32054" w14:textId="77777777" w:rsidR="00E70592" w:rsidRPr="00E70592" w:rsidRDefault="00E70592" w:rsidP="00E70592">
      <w:pPr>
        <w:pStyle w:val="ListParagraph"/>
        <w:rPr>
          <w:rFonts w:ascii="Arial" w:hAnsi="Arial" w:cs="Arial"/>
          <w:szCs w:val="22"/>
        </w:rPr>
      </w:pPr>
    </w:p>
    <w:p w14:paraId="3FF32055" w14:textId="77777777" w:rsidR="00E70592" w:rsidRPr="003D3023" w:rsidRDefault="00E70592" w:rsidP="004941EC">
      <w:pPr>
        <w:pStyle w:val="ListParagraph"/>
        <w:numPr>
          <w:ilvl w:val="1"/>
          <w:numId w:val="5"/>
        </w:numPr>
        <w:rPr>
          <w:rFonts w:ascii="Arial" w:hAnsi="Arial" w:cs="Arial"/>
          <w:szCs w:val="22"/>
        </w:rPr>
      </w:pPr>
      <w:r>
        <w:rPr>
          <w:rFonts w:ascii="Arial" w:hAnsi="Arial" w:cs="Arial"/>
          <w:szCs w:val="22"/>
        </w:rPr>
        <w:t xml:space="preserve">There continues to be a strong element of external inspection and intervention in Children’s services. </w:t>
      </w:r>
      <w:r w:rsidRPr="00E70592">
        <w:rPr>
          <w:rFonts w:ascii="Arial" w:hAnsi="Arial" w:cs="Arial"/>
          <w:szCs w:val="22"/>
        </w:rPr>
        <w:t>Ofsted introduced a new single inspection framework for local authority child protection and looked after chil</w:t>
      </w:r>
      <w:r>
        <w:rPr>
          <w:rFonts w:ascii="Arial" w:hAnsi="Arial" w:cs="Arial"/>
          <w:szCs w:val="22"/>
        </w:rPr>
        <w:t xml:space="preserve">dren services in November 2013. </w:t>
      </w:r>
      <w:r w:rsidR="00AE2612">
        <w:rPr>
          <w:rFonts w:ascii="Arial" w:hAnsi="Arial" w:cs="Arial"/>
          <w:szCs w:val="22"/>
        </w:rPr>
        <w:t xml:space="preserve">It </w:t>
      </w:r>
      <w:r w:rsidRPr="00E70592">
        <w:rPr>
          <w:rFonts w:ascii="Arial" w:hAnsi="Arial" w:cs="Arial"/>
          <w:szCs w:val="22"/>
        </w:rPr>
        <w:t xml:space="preserve">brings </w:t>
      </w:r>
      <w:r>
        <w:rPr>
          <w:rFonts w:ascii="Arial" w:hAnsi="Arial" w:cs="Arial"/>
          <w:szCs w:val="22"/>
        </w:rPr>
        <w:t xml:space="preserve">together </w:t>
      </w:r>
      <w:r w:rsidRPr="00E70592">
        <w:rPr>
          <w:rFonts w:ascii="Arial" w:hAnsi="Arial" w:cs="Arial"/>
          <w:szCs w:val="22"/>
        </w:rPr>
        <w:t>child protection, services for looked after children and care leavers</w:t>
      </w:r>
      <w:r w:rsidR="00AE2612">
        <w:rPr>
          <w:rFonts w:ascii="Arial" w:hAnsi="Arial" w:cs="Arial"/>
          <w:szCs w:val="22"/>
        </w:rPr>
        <w:t>,</w:t>
      </w:r>
      <w:r w:rsidRPr="00E70592">
        <w:rPr>
          <w:rFonts w:ascii="Arial" w:hAnsi="Arial" w:cs="Arial"/>
          <w:szCs w:val="22"/>
        </w:rPr>
        <w:t xml:space="preserve"> and local authority fostering and adoption services into a single inspection framework. All 152 local authorities in England and the associated </w:t>
      </w:r>
      <w:r w:rsidR="00AE2612">
        <w:rPr>
          <w:rFonts w:ascii="Arial" w:hAnsi="Arial" w:cs="Arial"/>
          <w:szCs w:val="22"/>
        </w:rPr>
        <w:t xml:space="preserve">local safeguarding </w:t>
      </w:r>
      <w:r w:rsidR="00AE2612">
        <w:rPr>
          <w:rFonts w:ascii="Arial" w:hAnsi="Arial" w:cs="Arial"/>
          <w:szCs w:val="22"/>
        </w:rPr>
        <w:lastRenderedPageBreak/>
        <w:t>children’s boards (</w:t>
      </w:r>
      <w:r w:rsidRPr="00E70592">
        <w:rPr>
          <w:rFonts w:ascii="Arial" w:hAnsi="Arial" w:cs="Arial"/>
          <w:szCs w:val="22"/>
        </w:rPr>
        <w:t>LSCBs</w:t>
      </w:r>
      <w:r w:rsidR="00AE2612">
        <w:rPr>
          <w:rFonts w:ascii="Arial" w:hAnsi="Arial" w:cs="Arial"/>
          <w:szCs w:val="22"/>
        </w:rPr>
        <w:t>)</w:t>
      </w:r>
      <w:r w:rsidRPr="00E70592">
        <w:rPr>
          <w:rFonts w:ascii="Arial" w:hAnsi="Arial" w:cs="Arial"/>
          <w:szCs w:val="22"/>
        </w:rPr>
        <w:t xml:space="preserve"> will be inspected within three years. </w:t>
      </w:r>
      <w:r>
        <w:rPr>
          <w:rFonts w:ascii="TT3D9Eo00" w:hAnsi="TT3D9Eo00" w:cs="TT3D9Eo00"/>
          <w:color w:val="000000"/>
        </w:rPr>
        <w:t>T</w:t>
      </w:r>
      <w:r w:rsidRPr="002F7493">
        <w:rPr>
          <w:rFonts w:ascii="TT3D9Eo00" w:hAnsi="TT3D9Eo00" w:cs="TT3D9Eo00"/>
          <w:color w:val="000000"/>
        </w:rPr>
        <w:t>he early results of the new single inspection framework suggest that the bar has been raised</w:t>
      </w:r>
      <w:r>
        <w:rPr>
          <w:rFonts w:ascii="TT3D9Eo00" w:hAnsi="TT3D9Eo00" w:cs="TT3D9Eo00"/>
          <w:color w:val="000000"/>
        </w:rPr>
        <w:t>.</w:t>
      </w:r>
    </w:p>
    <w:p w14:paraId="3FF32056" w14:textId="77777777" w:rsidR="001E5701" w:rsidRPr="00E70592" w:rsidRDefault="001E5701" w:rsidP="003D3023">
      <w:pPr>
        <w:pStyle w:val="ListParagraph"/>
        <w:ind w:left="792"/>
        <w:rPr>
          <w:rFonts w:ascii="Arial" w:hAnsi="Arial" w:cs="Arial"/>
          <w:szCs w:val="22"/>
        </w:rPr>
      </w:pPr>
    </w:p>
    <w:p w14:paraId="3FF32057" w14:textId="77777777" w:rsidR="001E5701" w:rsidRDefault="001E5701" w:rsidP="001E5701">
      <w:pPr>
        <w:pStyle w:val="ListParagraph"/>
        <w:numPr>
          <w:ilvl w:val="1"/>
          <w:numId w:val="5"/>
        </w:numPr>
        <w:rPr>
          <w:rFonts w:ascii="Arial" w:hAnsi="Arial" w:cs="Arial"/>
          <w:szCs w:val="22"/>
        </w:rPr>
      </w:pPr>
      <w:r w:rsidRPr="001E5701">
        <w:rPr>
          <w:rFonts w:ascii="Arial" w:hAnsi="Arial" w:cs="Arial"/>
          <w:szCs w:val="22"/>
        </w:rPr>
        <w:t>To varying degrees, some of the health improvement programmes have required the LGA and Department of Health (DH) to put in place assurance mechanisms to ensure that councils and their partners are on track, and to identify where support may be helpful. This is particularly the case with the Better Care Fund</w:t>
      </w:r>
      <w:r w:rsidR="009D0E90">
        <w:rPr>
          <w:rFonts w:ascii="Arial" w:hAnsi="Arial" w:cs="Arial"/>
          <w:szCs w:val="22"/>
        </w:rPr>
        <w:t xml:space="preserve"> (paras 19/20)</w:t>
      </w:r>
      <w:r w:rsidRPr="001E5701">
        <w:rPr>
          <w:rFonts w:ascii="Arial" w:hAnsi="Arial" w:cs="Arial"/>
          <w:szCs w:val="22"/>
        </w:rPr>
        <w:t xml:space="preserve"> but also Care Act implementation</w:t>
      </w:r>
      <w:r w:rsidR="009D0E90">
        <w:rPr>
          <w:rFonts w:ascii="Arial" w:hAnsi="Arial" w:cs="Arial"/>
          <w:szCs w:val="22"/>
        </w:rPr>
        <w:t xml:space="preserve"> (para 10)</w:t>
      </w:r>
      <w:r w:rsidRPr="001E5701">
        <w:rPr>
          <w:rFonts w:ascii="Arial" w:hAnsi="Arial" w:cs="Arial"/>
          <w:szCs w:val="22"/>
        </w:rPr>
        <w:t xml:space="preserve"> and earlier in its development, Winterbourne View.</w:t>
      </w:r>
      <w:r>
        <w:rPr>
          <w:rFonts w:ascii="Arial" w:hAnsi="Arial" w:cs="Arial"/>
          <w:szCs w:val="22"/>
        </w:rPr>
        <w:t xml:space="preserve">  The Board may want to consider the issues this raises in more depth at a future meeting.  </w:t>
      </w:r>
    </w:p>
    <w:p w14:paraId="3FF32058" w14:textId="77777777" w:rsidR="001E5701" w:rsidRPr="001E5701" w:rsidRDefault="001E5701" w:rsidP="003D3023">
      <w:pPr>
        <w:pStyle w:val="ListParagraph"/>
        <w:ind w:left="792"/>
        <w:rPr>
          <w:rFonts w:ascii="Arial" w:hAnsi="Arial" w:cs="Arial"/>
          <w:szCs w:val="22"/>
        </w:rPr>
      </w:pPr>
    </w:p>
    <w:p w14:paraId="3FF32059" w14:textId="77777777" w:rsidR="00BB2A3C" w:rsidRDefault="00E70592" w:rsidP="004941EC">
      <w:pPr>
        <w:pStyle w:val="ListParagraph"/>
        <w:numPr>
          <w:ilvl w:val="1"/>
          <w:numId w:val="5"/>
        </w:numPr>
        <w:rPr>
          <w:rFonts w:ascii="Arial" w:hAnsi="Arial" w:cs="Arial"/>
          <w:szCs w:val="22"/>
        </w:rPr>
      </w:pPr>
      <w:r>
        <w:rPr>
          <w:rFonts w:ascii="Arial" w:hAnsi="Arial" w:cs="Arial"/>
          <w:szCs w:val="22"/>
        </w:rPr>
        <w:t>T</w:t>
      </w:r>
      <w:r w:rsidR="00BB2A3C">
        <w:rPr>
          <w:rFonts w:ascii="Arial" w:hAnsi="Arial" w:cs="Arial"/>
          <w:szCs w:val="22"/>
        </w:rPr>
        <w:t xml:space="preserve">he TEASC programme of </w:t>
      </w:r>
      <w:r w:rsidR="00AE2612">
        <w:rPr>
          <w:rFonts w:ascii="Arial" w:hAnsi="Arial" w:cs="Arial"/>
          <w:szCs w:val="22"/>
        </w:rPr>
        <w:t>sector-led</w:t>
      </w:r>
      <w:r w:rsidR="00BB2A3C">
        <w:rPr>
          <w:rFonts w:ascii="Arial" w:hAnsi="Arial" w:cs="Arial"/>
          <w:szCs w:val="22"/>
        </w:rPr>
        <w:t xml:space="preserve"> improvement in adult social care will shortly be producing its third annual report on adult social care performance. This is an important example of the sector taking stock of its own performance and making the results publicly available. </w:t>
      </w:r>
    </w:p>
    <w:p w14:paraId="3FF3205A" w14:textId="77777777" w:rsidR="003D3023" w:rsidRDefault="003D3023" w:rsidP="003D3023">
      <w:pPr>
        <w:pStyle w:val="ListParagraph"/>
        <w:ind w:left="792"/>
        <w:rPr>
          <w:rFonts w:ascii="Arial" w:hAnsi="Arial" w:cs="Arial"/>
          <w:szCs w:val="22"/>
        </w:rPr>
      </w:pPr>
    </w:p>
    <w:p w14:paraId="3FF3205B" w14:textId="77777777" w:rsidR="00BB2A3C" w:rsidRPr="001E5701" w:rsidRDefault="004335D9" w:rsidP="001E5701">
      <w:pPr>
        <w:pStyle w:val="ListParagraph"/>
        <w:numPr>
          <w:ilvl w:val="1"/>
          <w:numId w:val="5"/>
        </w:numPr>
        <w:rPr>
          <w:rFonts w:ascii="Arial" w:hAnsi="Arial" w:cs="Arial"/>
          <w:szCs w:val="22"/>
        </w:rPr>
      </w:pPr>
      <w:r w:rsidRPr="001E5701">
        <w:rPr>
          <w:rFonts w:ascii="Arial" w:hAnsi="Arial" w:cs="Arial"/>
          <w:szCs w:val="22"/>
        </w:rPr>
        <w:t>There is a range of evaluation activit</w:t>
      </w:r>
      <w:r w:rsidR="00F279BA" w:rsidRPr="001E5701">
        <w:rPr>
          <w:rFonts w:ascii="Arial" w:hAnsi="Arial" w:cs="Arial"/>
          <w:szCs w:val="22"/>
        </w:rPr>
        <w:t>ies</w:t>
      </w:r>
      <w:r w:rsidRPr="001E5701">
        <w:rPr>
          <w:rFonts w:ascii="Arial" w:hAnsi="Arial" w:cs="Arial"/>
          <w:szCs w:val="22"/>
        </w:rPr>
        <w:t xml:space="preserve"> underway across the adults and health programmes and these will be drawn together in a summary re</w:t>
      </w:r>
      <w:r w:rsidR="000B57D1" w:rsidRPr="001E5701">
        <w:rPr>
          <w:rFonts w:ascii="Arial" w:hAnsi="Arial" w:cs="Arial"/>
          <w:szCs w:val="22"/>
        </w:rPr>
        <w:t xml:space="preserve">port for publication in </w:t>
      </w:r>
      <w:r w:rsidR="00AE2612" w:rsidRPr="001E5701">
        <w:rPr>
          <w:rFonts w:ascii="Arial" w:hAnsi="Arial" w:cs="Arial"/>
          <w:szCs w:val="22"/>
        </w:rPr>
        <w:t>spring</w:t>
      </w:r>
      <w:r w:rsidR="000B57D1" w:rsidRPr="001E5701">
        <w:rPr>
          <w:rFonts w:ascii="Arial" w:hAnsi="Arial" w:cs="Arial"/>
          <w:szCs w:val="22"/>
        </w:rPr>
        <w:t xml:space="preserve"> 2015</w:t>
      </w:r>
      <w:r w:rsidRPr="001E5701">
        <w:rPr>
          <w:rFonts w:ascii="Arial" w:hAnsi="Arial" w:cs="Arial"/>
          <w:szCs w:val="22"/>
        </w:rPr>
        <w:t xml:space="preserve">. This will provide an opportunity to draw out any lessons that are of wider relevance for </w:t>
      </w:r>
      <w:r w:rsidR="00AE2612" w:rsidRPr="001E5701">
        <w:rPr>
          <w:rFonts w:ascii="Arial" w:hAnsi="Arial" w:cs="Arial"/>
          <w:szCs w:val="22"/>
        </w:rPr>
        <w:t>sector-led</w:t>
      </w:r>
      <w:r w:rsidRPr="001E5701">
        <w:rPr>
          <w:rFonts w:ascii="Arial" w:hAnsi="Arial" w:cs="Arial"/>
          <w:szCs w:val="22"/>
        </w:rPr>
        <w:t xml:space="preserve"> improvement and </w:t>
      </w:r>
      <w:r w:rsidR="00326B0E" w:rsidRPr="001E5701">
        <w:rPr>
          <w:rFonts w:ascii="Arial" w:hAnsi="Arial" w:cs="Arial"/>
          <w:szCs w:val="22"/>
        </w:rPr>
        <w:t xml:space="preserve">for </w:t>
      </w:r>
      <w:r w:rsidRPr="001E5701">
        <w:rPr>
          <w:rFonts w:ascii="Arial" w:hAnsi="Arial" w:cs="Arial"/>
          <w:szCs w:val="22"/>
        </w:rPr>
        <w:t>our other support offers to the sector.</w:t>
      </w:r>
    </w:p>
    <w:p w14:paraId="3FF3205C" w14:textId="77777777" w:rsidR="004335D9" w:rsidRDefault="004335D9" w:rsidP="004335D9">
      <w:pPr>
        <w:ind w:left="360"/>
        <w:rPr>
          <w:rFonts w:ascii="Arial" w:hAnsi="Arial" w:cs="Arial"/>
          <w:szCs w:val="22"/>
        </w:rPr>
      </w:pPr>
    </w:p>
    <w:p w14:paraId="3FF3205D" w14:textId="77777777" w:rsidR="004335D9" w:rsidRPr="004335D9" w:rsidRDefault="004335D9" w:rsidP="004335D9">
      <w:pPr>
        <w:rPr>
          <w:rFonts w:ascii="Arial" w:hAnsi="Arial" w:cs="Arial"/>
          <w:b/>
          <w:szCs w:val="22"/>
        </w:rPr>
      </w:pPr>
      <w:r w:rsidRPr="004335D9">
        <w:rPr>
          <w:rFonts w:ascii="Arial" w:hAnsi="Arial" w:cs="Arial"/>
          <w:b/>
          <w:szCs w:val="22"/>
        </w:rPr>
        <w:t>Next steps</w:t>
      </w:r>
    </w:p>
    <w:p w14:paraId="3FF3205E" w14:textId="77777777" w:rsidR="004335D9" w:rsidRPr="004335D9" w:rsidRDefault="004335D9" w:rsidP="004335D9">
      <w:pPr>
        <w:ind w:left="360"/>
        <w:rPr>
          <w:rFonts w:ascii="Arial" w:hAnsi="Arial" w:cs="Arial"/>
          <w:szCs w:val="22"/>
        </w:rPr>
      </w:pPr>
    </w:p>
    <w:p w14:paraId="3FF3205F" w14:textId="77777777" w:rsidR="004335D9" w:rsidRDefault="004335D9" w:rsidP="004941EC">
      <w:pPr>
        <w:pStyle w:val="ListParagraph"/>
        <w:numPr>
          <w:ilvl w:val="0"/>
          <w:numId w:val="5"/>
        </w:numPr>
        <w:rPr>
          <w:rFonts w:ascii="Arial" w:hAnsi="Arial" w:cs="Arial"/>
          <w:szCs w:val="22"/>
        </w:rPr>
      </w:pPr>
      <w:r>
        <w:rPr>
          <w:rFonts w:ascii="Arial" w:hAnsi="Arial" w:cs="Arial"/>
          <w:szCs w:val="22"/>
        </w:rPr>
        <w:t>Subject to members’</w:t>
      </w:r>
      <w:r w:rsidR="00326B0E">
        <w:rPr>
          <w:rFonts w:ascii="Arial" w:hAnsi="Arial" w:cs="Arial"/>
          <w:szCs w:val="22"/>
        </w:rPr>
        <w:t xml:space="preserve"> views</w:t>
      </w:r>
      <w:r w:rsidR="00F279BA">
        <w:rPr>
          <w:rFonts w:ascii="Arial" w:hAnsi="Arial" w:cs="Arial"/>
          <w:szCs w:val="22"/>
        </w:rPr>
        <w:t>,</w:t>
      </w:r>
      <w:r w:rsidR="00326B0E">
        <w:rPr>
          <w:rFonts w:ascii="Arial" w:hAnsi="Arial" w:cs="Arial"/>
          <w:szCs w:val="22"/>
        </w:rPr>
        <w:t xml:space="preserve"> officers will</w:t>
      </w:r>
      <w:r>
        <w:rPr>
          <w:rFonts w:ascii="Arial" w:hAnsi="Arial" w:cs="Arial"/>
          <w:szCs w:val="22"/>
        </w:rPr>
        <w:t xml:space="preserve"> continue to update the Board on the improvement activities across all LGA Boards.</w:t>
      </w:r>
    </w:p>
    <w:p w14:paraId="3FF32060" w14:textId="77777777" w:rsidR="004335D9" w:rsidRDefault="004335D9" w:rsidP="004335D9">
      <w:pPr>
        <w:rPr>
          <w:rFonts w:ascii="Arial" w:hAnsi="Arial" w:cs="Arial"/>
          <w:szCs w:val="22"/>
        </w:rPr>
      </w:pPr>
    </w:p>
    <w:p w14:paraId="3FF32061" w14:textId="77777777" w:rsidR="004335D9" w:rsidRPr="004335D9" w:rsidRDefault="004335D9" w:rsidP="004335D9">
      <w:pPr>
        <w:rPr>
          <w:rFonts w:ascii="Arial" w:hAnsi="Arial" w:cs="Arial"/>
          <w:b/>
          <w:szCs w:val="22"/>
        </w:rPr>
      </w:pPr>
      <w:r w:rsidRPr="004335D9">
        <w:rPr>
          <w:rFonts w:ascii="Arial" w:hAnsi="Arial" w:cs="Arial"/>
          <w:b/>
          <w:szCs w:val="22"/>
        </w:rPr>
        <w:t>Financial implications</w:t>
      </w:r>
    </w:p>
    <w:p w14:paraId="3FF32062" w14:textId="77777777" w:rsidR="004335D9" w:rsidRPr="004335D9" w:rsidRDefault="004335D9" w:rsidP="004335D9">
      <w:pPr>
        <w:rPr>
          <w:rFonts w:ascii="Arial" w:hAnsi="Arial" w:cs="Arial"/>
          <w:szCs w:val="22"/>
        </w:rPr>
      </w:pPr>
    </w:p>
    <w:p w14:paraId="3FF32063" w14:textId="77777777" w:rsidR="004335D9" w:rsidRPr="0046032E" w:rsidRDefault="004335D9" w:rsidP="004941EC">
      <w:pPr>
        <w:pStyle w:val="ListParagraph"/>
        <w:numPr>
          <w:ilvl w:val="0"/>
          <w:numId w:val="5"/>
        </w:numPr>
        <w:rPr>
          <w:rFonts w:ascii="Arial" w:hAnsi="Arial" w:cs="Arial"/>
          <w:szCs w:val="22"/>
        </w:rPr>
      </w:pPr>
      <w:r>
        <w:rPr>
          <w:rFonts w:ascii="Arial" w:hAnsi="Arial" w:cs="Arial"/>
          <w:szCs w:val="22"/>
        </w:rPr>
        <w:t>There are no additional financial implications arising from this report.</w:t>
      </w:r>
    </w:p>
    <w:p w14:paraId="3FF32064" w14:textId="77777777" w:rsidR="00690ADE" w:rsidRDefault="00690ADE" w:rsidP="00690ADE">
      <w:pPr>
        <w:pStyle w:val="NoSpacing"/>
        <w:rPr>
          <w:rFonts w:ascii="Arial" w:hAnsi="Arial" w:cs="Arial"/>
        </w:rPr>
      </w:pPr>
    </w:p>
    <w:p w14:paraId="3FF32065" w14:textId="77777777" w:rsidR="00690ADE" w:rsidRDefault="00690ADE" w:rsidP="00690ADE">
      <w:pPr>
        <w:pStyle w:val="NoSpacing"/>
        <w:rPr>
          <w:rFonts w:ascii="Arial" w:hAnsi="Arial" w:cs="Arial"/>
        </w:rPr>
      </w:pPr>
    </w:p>
    <w:p w14:paraId="3FF32066" w14:textId="77777777" w:rsidR="00690ADE" w:rsidRDefault="00690ADE" w:rsidP="00690ADE">
      <w:pPr>
        <w:pStyle w:val="NoSpacing"/>
        <w:rPr>
          <w:rFonts w:ascii="Arial" w:hAnsi="Arial" w:cs="Arial"/>
        </w:rPr>
      </w:pPr>
    </w:p>
    <w:p w14:paraId="3FF32067" w14:textId="77777777" w:rsidR="00BB2A3C" w:rsidRDefault="00BB2A3C">
      <w:pPr>
        <w:rPr>
          <w:rFonts w:ascii="Arial" w:hAnsi="Arial" w:cs="Arial"/>
        </w:rPr>
      </w:pPr>
      <w:r>
        <w:rPr>
          <w:rFonts w:ascii="Arial" w:hAnsi="Arial" w:cs="Arial"/>
        </w:rPr>
        <w:br w:type="page"/>
      </w:r>
    </w:p>
    <w:p w14:paraId="3FF32068" w14:textId="77777777" w:rsidR="008406B2" w:rsidRPr="008406B2" w:rsidRDefault="008406B2" w:rsidP="008406B2">
      <w:pPr>
        <w:spacing w:after="200" w:line="276" w:lineRule="auto"/>
        <w:jc w:val="right"/>
        <w:rPr>
          <w:rFonts w:ascii="Arial" w:hAnsi="Arial" w:cs="Arial"/>
          <w:b/>
          <w:bCs/>
          <w:u w:val="single"/>
        </w:rPr>
      </w:pPr>
      <w:r w:rsidRPr="008406B2">
        <w:rPr>
          <w:rFonts w:ascii="Arial" w:hAnsi="Arial" w:cs="Arial"/>
          <w:b/>
          <w:bCs/>
          <w:u w:val="single"/>
        </w:rPr>
        <w:lastRenderedPageBreak/>
        <w:t>Appendix</w:t>
      </w:r>
    </w:p>
    <w:p w14:paraId="3FF32069" w14:textId="77777777" w:rsidR="007713A3" w:rsidRDefault="007713A3" w:rsidP="007713A3">
      <w:pPr>
        <w:pStyle w:val="LGAItemNoHeading"/>
        <w:spacing w:before="720"/>
        <w:rPr>
          <w:rFonts w:ascii="Arial" w:hAnsi="Arial" w:cs="Arial"/>
          <w:sz w:val="28"/>
          <w:szCs w:val="28"/>
        </w:rPr>
      </w:pPr>
      <w:r>
        <w:rPr>
          <w:rFonts w:ascii="Arial" w:hAnsi="Arial" w:cs="Arial"/>
          <w:sz w:val="28"/>
          <w:szCs w:val="28"/>
        </w:rPr>
        <w:t>LGA Boards’ Improvement Activity</w:t>
      </w:r>
    </w:p>
    <w:p w14:paraId="3FF3206A" w14:textId="77777777" w:rsidR="007E7CC9" w:rsidRPr="00BB2A3C" w:rsidRDefault="007E7CC9" w:rsidP="007E7CC9">
      <w:pPr>
        <w:spacing w:after="200" w:line="276" w:lineRule="auto"/>
        <w:rPr>
          <w:rFonts w:ascii="Arial" w:hAnsi="Arial" w:cs="Arial"/>
          <w:b/>
          <w:bCs/>
          <w:u w:val="single"/>
        </w:rPr>
      </w:pPr>
      <w:r w:rsidRPr="00BB2A3C">
        <w:rPr>
          <w:rFonts w:ascii="Arial" w:hAnsi="Arial" w:cs="Arial"/>
          <w:b/>
          <w:bCs/>
          <w:u w:val="single"/>
        </w:rPr>
        <w:t>Children and Young People Board</w:t>
      </w:r>
    </w:p>
    <w:p w14:paraId="3FF3206B" w14:textId="77777777" w:rsidR="00170B76" w:rsidRDefault="00170B76" w:rsidP="004941EC">
      <w:pPr>
        <w:pStyle w:val="Default"/>
        <w:numPr>
          <w:ilvl w:val="0"/>
          <w:numId w:val="2"/>
        </w:numPr>
        <w:adjustRightInd/>
        <w:ind w:hanging="644"/>
        <w:rPr>
          <w:sz w:val="22"/>
          <w:szCs w:val="22"/>
        </w:rPr>
      </w:pPr>
      <w:r>
        <w:rPr>
          <w:sz w:val="22"/>
          <w:szCs w:val="22"/>
        </w:rPr>
        <w:t xml:space="preserve">Following the withdrawal of DfE funding in April 2013 (and subsequent consultation with local authorities), the LGA Children and Young People’s Board agreed that the LGA would continue some key elements of the Children’s Improvement Board led programme and continue to work in partnership with </w:t>
      </w:r>
      <w:r w:rsidR="00F279BA">
        <w:rPr>
          <w:sz w:val="22"/>
          <w:szCs w:val="22"/>
        </w:rPr>
        <w:t>the Association of Directors of Children’s Services (</w:t>
      </w:r>
      <w:r>
        <w:rPr>
          <w:sz w:val="22"/>
          <w:szCs w:val="22"/>
        </w:rPr>
        <w:t>ADCS</w:t>
      </w:r>
      <w:r w:rsidR="00F279BA">
        <w:rPr>
          <w:sz w:val="22"/>
          <w:szCs w:val="22"/>
        </w:rPr>
        <w:t>)</w:t>
      </w:r>
      <w:r>
        <w:rPr>
          <w:sz w:val="22"/>
          <w:szCs w:val="22"/>
        </w:rPr>
        <w:t xml:space="preserve"> and Solace to support councils</w:t>
      </w:r>
      <w:r w:rsidR="00F279BA">
        <w:rPr>
          <w:sz w:val="22"/>
          <w:szCs w:val="22"/>
        </w:rPr>
        <w:t>,</w:t>
      </w:r>
      <w:r>
        <w:rPr>
          <w:sz w:val="22"/>
          <w:szCs w:val="22"/>
        </w:rPr>
        <w:t xml:space="preserve"> and maintain a high level dialogue on improvement and relationship with regulation by Ofsted. </w:t>
      </w:r>
    </w:p>
    <w:p w14:paraId="3FF3206C" w14:textId="77777777" w:rsidR="00170B76" w:rsidRDefault="00170B76" w:rsidP="00170B76">
      <w:pPr>
        <w:pStyle w:val="Default"/>
        <w:rPr>
          <w:sz w:val="22"/>
          <w:szCs w:val="22"/>
        </w:rPr>
      </w:pPr>
    </w:p>
    <w:p w14:paraId="3FF3206D" w14:textId="77777777" w:rsidR="00170B76" w:rsidRDefault="00170B76" w:rsidP="004941EC">
      <w:pPr>
        <w:pStyle w:val="Default"/>
        <w:numPr>
          <w:ilvl w:val="0"/>
          <w:numId w:val="2"/>
        </w:numPr>
        <w:adjustRightInd/>
        <w:ind w:hanging="644"/>
        <w:rPr>
          <w:sz w:val="22"/>
          <w:szCs w:val="22"/>
        </w:rPr>
      </w:pPr>
      <w:r>
        <w:rPr>
          <w:sz w:val="22"/>
          <w:szCs w:val="22"/>
        </w:rPr>
        <w:t xml:space="preserve">The key elements of the sector-led offer are: </w:t>
      </w:r>
    </w:p>
    <w:p w14:paraId="3FF3206E" w14:textId="77777777" w:rsidR="00170B76" w:rsidRDefault="00170B76" w:rsidP="00170B76">
      <w:pPr>
        <w:pStyle w:val="Default"/>
        <w:ind w:left="720"/>
        <w:rPr>
          <w:sz w:val="22"/>
          <w:szCs w:val="22"/>
        </w:rPr>
      </w:pPr>
    </w:p>
    <w:p w14:paraId="3FF3206F" w14:textId="73BFEA9F" w:rsidR="00170B76" w:rsidRDefault="00170B76" w:rsidP="00170B76">
      <w:pPr>
        <w:pStyle w:val="ListParagraph"/>
        <w:spacing w:line="252" w:lineRule="auto"/>
        <w:ind w:left="1418" w:right="566" w:hanging="709"/>
        <w:rPr>
          <w:rFonts w:ascii="Arial" w:hAnsi="Arial" w:cs="Arial"/>
          <w:szCs w:val="22"/>
        </w:rPr>
      </w:pPr>
      <w:r>
        <w:rPr>
          <w:rFonts w:ascii="Arial" w:hAnsi="Arial" w:cs="Arial"/>
        </w:rPr>
        <w:t>2.1      Children’s Improvement Advisers (C</w:t>
      </w:r>
      <w:r w:rsidR="00972551">
        <w:rPr>
          <w:rFonts w:ascii="Arial" w:hAnsi="Arial" w:cs="Arial"/>
        </w:rPr>
        <w:t xml:space="preserve">IAs) have been appointed by the </w:t>
      </w:r>
      <w:r>
        <w:rPr>
          <w:rFonts w:ascii="Arial" w:hAnsi="Arial" w:cs="Arial"/>
        </w:rPr>
        <w:t xml:space="preserve">LGA to work with our Principal Advisers (PAs) in each of the </w:t>
      </w:r>
      <w:proofErr w:type="spellStart"/>
      <w:r>
        <w:rPr>
          <w:rFonts w:ascii="Arial" w:hAnsi="Arial" w:cs="Arial"/>
        </w:rPr>
        <w:t>regionsalong</w:t>
      </w:r>
      <w:proofErr w:type="spellEnd"/>
      <w:r>
        <w:rPr>
          <w:rFonts w:ascii="Arial" w:hAnsi="Arial" w:cs="Arial"/>
        </w:rPr>
        <w:t xml:space="preserve"> with a prime associate with strategic overview to draw together learning from each of the regions and advise on the best support to councils</w:t>
      </w:r>
      <w:r>
        <w:rPr>
          <w:rFonts w:ascii="Arial" w:hAnsi="Arial" w:cs="Arial"/>
          <w:color w:val="000000"/>
        </w:rPr>
        <w:t xml:space="preserve">. </w:t>
      </w:r>
      <w:r w:rsidR="003D3023">
        <w:rPr>
          <w:rFonts w:ascii="Arial" w:hAnsi="Arial" w:cs="Arial"/>
          <w:color w:val="000000"/>
        </w:rPr>
        <w:t xml:space="preserve">Whilst </w:t>
      </w:r>
      <w:r w:rsidR="001E5701">
        <w:rPr>
          <w:rFonts w:ascii="Arial" w:hAnsi="Arial" w:cs="Arial"/>
          <w:color w:val="000000"/>
        </w:rPr>
        <w:t>strengthening our support offer, we are only in a p</w:t>
      </w:r>
      <w:r w:rsidR="003D3023">
        <w:rPr>
          <w:rFonts w:ascii="Arial" w:hAnsi="Arial" w:cs="Arial"/>
          <w:color w:val="000000"/>
        </w:rPr>
        <w:t>o</w:t>
      </w:r>
      <w:r w:rsidR="001E5701">
        <w:rPr>
          <w:rFonts w:ascii="Arial" w:hAnsi="Arial" w:cs="Arial"/>
          <w:color w:val="000000"/>
        </w:rPr>
        <w:t>s</w:t>
      </w:r>
      <w:r w:rsidR="003D3023">
        <w:rPr>
          <w:rFonts w:ascii="Arial" w:hAnsi="Arial" w:cs="Arial"/>
          <w:color w:val="000000"/>
        </w:rPr>
        <w:t>i</w:t>
      </w:r>
      <w:r w:rsidR="001E5701">
        <w:rPr>
          <w:rFonts w:ascii="Arial" w:hAnsi="Arial" w:cs="Arial"/>
          <w:color w:val="000000"/>
        </w:rPr>
        <w:t xml:space="preserve">tion to fund </w:t>
      </w:r>
      <w:r w:rsidR="003D3023">
        <w:rPr>
          <w:rFonts w:ascii="Arial" w:hAnsi="Arial" w:cs="Arial"/>
          <w:color w:val="000000"/>
        </w:rPr>
        <w:t xml:space="preserve">these advisers </w:t>
      </w:r>
      <w:r w:rsidR="001E5701">
        <w:rPr>
          <w:rFonts w:ascii="Arial" w:hAnsi="Arial" w:cs="Arial"/>
          <w:color w:val="000000"/>
        </w:rPr>
        <w:t>currently for around 12 days per region .</w:t>
      </w:r>
      <w:r w:rsidR="00F279BA">
        <w:rPr>
          <w:rFonts w:ascii="Arial" w:hAnsi="Arial" w:cs="Arial"/>
          <w:color w:val="000000"/>
        </w:rPr>
        <w:t xml:space="preserve">The </w:t>
      </w:r>
      <w:r>
        <w:rPr>
          <w:rFonts w:ascii="Arial" w:hAnsi="Arial" w:cs="Arial"/>
          <w:color w:val="000000"/>
        </w:rPr>
        <w:t>LGA provides:</w:t>
      </w:r>
    </w:p>
    <w:p w14:paraId="3FF32070" w14:textId="77777777" w:rsidR="00170B76" w:rsidRDefault="00170B76" w:rsidP="00170B76">
      <w:pPr>
        <w:pStyle w:val="ListParagraph"/>
        <w:spacing w:line="252" w:lineRule="auto"/>
        <w:ind w:right="566"/>
        <w:rPr>
          <w:rFonts w:ascii="Arial" w:hAnsi="Arial" w:cs="Arial"/>
          <w:color w:val="000000"/>
        </w:rPr>
      </w:pPr>
    </w:p>
    <w:p w14:paraId="3FF32071" w14:textId="77777777" w:rsidR="00170B76" w:rsidRDefault="00F279BA" w:rsidP="004941EC">
      <w:pPr>
        <w:pStyle w:val="ListParagraph"/>
        <w:numPr>
          <w:ilvl w:val="2"/>
          <w:numId w:val="3"/>
        </w:numPr>
        <w:spacing w:line="252" w:lineRule="auto"/>
        <w:ind w:left="2268" w:right="566" w:hanging="850"/>
        <w:rPr>
          <w:rFonts w:ascii="Arial" w:hAnsi="Arial" w:cs="Arial"/>
          <w:color w:val="000000"/>
        </w:rPr>
      </w:pPr>
      <w:r>
        <w:rPr>
          <w:rFonts w:ascii="Arial" w:hAnsi="Arial" w:cs="Arial"/>
        </w:rPr>
        <w:t>a</w:t>
      </w:r>
      <w:r w:rsidR="00170B76">
        <w:rPr>
          <w:rFonts w:ascii="Arial" w:hAnsi="Arial" w:cs="Arial"/>
        </w:rPr>
        <w:t xml:space="preserve"> quarterly meeting of stakeholders at a national level (</w:t>
      </w:r>
      <w:r>
        <w:rPr>
          <w:rFonts w:ascii="Arial" w:hAnsi="Arial" w:cs="Arial"/>
        </w:rPr>
        <w:t xml:space="preserve">comprising </w:t>
      </w:r>
      <w:r w:rsidR="00170B76">
        <w:rPr>
          <w:rFonts w:ascii="Arial" w:hAnsi="Arial" w:cs="Arial"/>
        </w:rPr>
        <w:t xml:space="preserve">representatives of the LGA, Solace and ADCS), informed and supported by intelligence and data gathered by the CIAs in conjunction with PAs, </w:t>
      </w:r>
      <w:r>
        <w:rPr>
          <w:rFonts w:ascii="Arial" w:hAnsi="Arial" w:cs="Arial"/>
        </w:rPr>
        <w:t xml:space="preserve">which </w:t>
      </w:r>
      <w:r w:rsidR="00170B76">
        <w:rPr>
          <w:rFonts w:ascii="Arial" w:hAnsi="Arial" w:cs="Arial"/>
        </w:rPr>
        <w:t>will consider the need for further challenge and support to councils;</w:t>
      </w:r>
    </w:p>
    <w:p w14:paraId="3FF32072" w14:textId="77777777" w:rsidR="00170B76" w:rsidRDefault="00170B76" w:rsidP="00170B76">
      <w:pPr>
        <w:pStyle w:val="Default"/>
        <w:ind w:left="2268" w:hanging="850"/>
        <w:rPr>
          <w:sz w:val="22"/>
          <w:szCs w:val="22"/>
        </w:rPr>
      </w:pPr>
      <w:r>
        <w:rPr>
          <w:sz w:val="22"/>
          <w:szCs w:val="22"/>
        </w:rPr>
        <w:t xml:space="preserve">2.1.2     a </w:t>
      </w:r>
      <w:r w:rsidR="00F279BA">
        <w:rPr>
          <w:sz w:val="22"/>
          <w:szCs w:val="22"/>
        </w:rPr>
        <w:t>L</w:t>
      </w:r>
      <w:r>
        <w:rPr>
          <w:sz w:val="22"/>
          <w:szCs w:val="22"/>
        </w:rPr>
        <w:t xml:space="preserve">eadership </w:t>
      </w:r>
      <w:r w:rsidR="00F279BA">
        <w:rPr>
          <w:sz w:val="22"/>
          <w:szCs w:val="22"/>
        </w:rPr>
        <w:t>A</w:t>
      </w:r>
      <w:r>
        <w:rPr>
          <w:sz w:val="22"/>
          <w:szCs w:val="22"/>
        </w:rPr>
        <w:t xml:space="preserve">cademy for lead members for children’s services and scrutiny chairs covering children’s services and the role of councils in school improvement; 48 elected members attended three events during 2013-14 and three more are planned for </w:t>
      </w:r>
      <w:r w:rsidR="00F279BA">
        <w:rPr>
          <w:sz w:val="22"/>
          <w:szCs w:val="22"/>
        </w:rPr>
        <w:t>20</w:t>
      </w:r>
      <w:r>
        <w:rPr>
          <w:sz w:val="22"/>
          <w:szCs w:val="22"/>
        </w:rPr>
        <w:t xml:space="preserve">14-15; </w:t>
      </w:r>
    </w:p>
    <w:p w14:paraId="3FF32073" w14:textId="77777777" w:rsidR="00170B76" w:rsidRDefault="00170B76" w:rsidP="00170B76">
      <w:pPr>
        <w:pStyle w:val="Default"/>
        <w:ind w:left="2268" w:hanging="850"/>
        <w:rPr>
          <w:sz w:val="22"/>
          <w:szCs w:val="22"/>
        </w:rPr>
      </w:pPr>
      <w:r>
        <w:rPr>
          <w:sz w:val="22"/>
          <w:szCs w:val="22"/>
        </w:rPr>
        <w:t xml:space="preserve">2.1.3      work on leadership in partnership with Solace and the Virtual Staff College (who provide leadership support for DCSs); </w:t>
      </w:r>
    </w:p>
    <w:p w14:paraId="3FF32074" w14:textId="77777777" w:rsidR="00170B76" w:rsidRDefault="00170B76" w:rsidP="004941EC">
      <w:pPr>
        <w:pStyle w:val="Default"/>
        <w:numPr>
          <w:ilvl w:val="2"/>
          <w:numId w:val="4"/>
        </w:numPr>
        <w:adjustRightInd/>
        <w:ind w:firstLine="218"/>
        <w:rPr>
          <w:sz w:val="22"/>
          <w:szCs w:val="22"/>
        </w:rPr>
      </w:pPr>
      <w:r>
        <w:rPr>
          <w:sz w:val="22"/>
          <w:szCs w:val="22"/>
        </w:rPr>
        <w:t>quicker and easier access to data reports on children’s services</w:t>
      </w:r>
      <w:r w:rsidR="00F279BA">
        <w:rPr>
          <w:sz w:val="22"/>
          <w:szCs w:val="22"/>
        </w:rPr>
        <w:t>.</w:t>
      </w:r>
      <w:r>
        <w:rPr>
          <w:sz w:val="22"/>
          <w:szCs w:val="22"/>
        </w:rPr>
        <w:t xml:space="preserve"> </w:t>
      </w:r>
    </w:p>
    <w:p w14:paraId="3FF32075" w14:textId="77777777" w:rsidR="00170B76" w:rsidRDefault="00170B76" w:rsidP="00170B76">
      <w:pPr>
        <w:pStyle w:val="Default"/>
        <w:ind w:left="1440"/>
        <w:rPr>
          <w:sz w:val="22"/>
          <w:szCs w:val="22"/>
        </w:rPr>
      </w:pPr>
    </w:p>
    <w:p w14:paraId="3FF32076" w14:textId="77777777" w:rsidR="00170B76" w:rsidRDefault="00170B76" w:rsidP="004941EC">
      <w:pPr>
        <w:pStyle w:val="Default"/>
        <w:numPr>
          <w:ilvl w:val="1"/>
          <w:numId w:val="3"/>
        </w:numPr>
        <w:adjustRightInd/>
        <w:ind w:hanging="851"/>
        <w:rPr>
          <w:sz w:val="22"/>
          <w:szCs w:val="22"/>
        </w:rPr>
      </w:pPr>
      <w:r>
        <w:rPr>
          <w:sz w:val="22"/>
          <w:szCs w:val="22"/>
        </w:rPr>
        <w:t xml:space="preserve">Safeguarding peer </w:t>
      </w:r>
      <w:r w:rsidR="00F279BA">
        <w:rPr>
          <w:sz w:val="22"/>
          <w:szCs w:val="22"/>
        </w:rPr>
        <w:t>challenges</w:t>
      </w:r>
      <w:r>
        <w:rPr>
          <w:sz w:val="22"/>
          <w:szCs w:val="22"/>
        </w:rPr>
        <w:t>, shorter “diagnostics” on safeguarding and care</w:t>
      </w:r>
      <w:r w:rsidR="00F279BA">
        <w:rPr>
          <w:sz w:val="22"/>
          <w:szCs w:val="22"/>
        </w:rPr>
        <w:t>,</w:t>
      </w:r>
      <w:r>
        <w:rPr>
          <w:sz w:val="22"/>
          <w:szCs w:val="22"/>
        </w:rPr>
        <w:t xml:space="preserve"> and we are piloting a </w:t>
      </w:r>
      <w:r w:rsidR="00F279BA">
        <w:rPr>
          <w:sz w:val="22"/>
          <w:szCs w:val="22"/>
        </w:rPr>
        <w:t>LSCB</w:t>
      </w:r>
      <w:r>
        <w:rPr>
          <w:sz w:val="22"/>
          <w:szCs w:val="22"/>
        </w:rPr>
        <w:t xml:space="preserve"> diagnostic</w:t>
      </w:r>
      <w:r w:rsidR="00F279BA">
        <w:rPr>
          <w:sz w:val="22"/>
          <w:szCs w:val="22"/>
        </w:rPr>
        <w:t>.</w:t>
      </w:r>
    </w:p>
    <w:p w14:paraId="3FF32077" w14:textId="77777777" w:rsidR="00170B76" w:rsidRDefault="00F279BA" w:rsidP="004941EC">
      <w:pPr>
        <w:pStyle w:val="Default"/>
        <w:numPr>
          <w:ilvl w:val="1"/>
          <w:numId w:val="3"/>
        </w:numPr>
        <w:adjustRightInd/>
        <w:ind w:hanging="851"/>
        <w:rPr>
          <w:sz w:val="22"/>
          <w:szCs w:val="22"/>
        </w:rPr>
      </w:pPr>
      <w:r>
        <w:rPr>
          <w:sz w:val="22"/>
          <w:szCs w:val="22"/>
        </w:rPr>
        <w:t>Up</w:t>
      </w:r>
      <w:r w:rsidR="00170B76">
        <w:rPr>
          <w:sz w:val="22"/>
          <w:szCs w:val="22"/>
        </w:rPr>
        <w:t xml:space="preserve"> to five days immediate specialist children’s services support for councils receiving an inadequate Ofsted judgement. </w:t>
      </w:r>
    </w:p>
    <w:p w14:paraId="3FF32078" w14:textId="77777777" w:rsidR="00170B76" w:rsidRDefault="00170B76" w:rsidP="00170B76">
      <w:pPr>
        <w:pStyle w:val="Default"/>
        <w:ind w:left="1080"/>
        <w:rPr>
          <w:sz w:val="22"/>
          <w:szCs w:val="22"/>
        </w:rPr>
      </w:pPr>
    </w:p>
    <w:p w14:paraId="3FF32079" w14:textId="77777777" w:rsidR="00F279BA" w:rsidRPr="009D0E90" w:rsidRDefault="00170B76" w:rsidP="009D0E90">
      <w:pPr>
        <w:pStyle w:val="Default"/>
        <w:numPr>
          <w:ilvl w:val="0"/>
          <w:numId w:val="2"/>
        </w:numPr>
        <w:adjustRightInd/>
        <w:ind w:hanging="644"/>
        <w:rPr>
          <w:rFonts w:eastAsiaTheme="minorHAnsi"/>
          <w:b/>
          <w:szCs w:val="22"/>
          <w:u w:val="single"/>
          <w:lang w:eastAsia="en-US"/>
        </w:rPr>
      </w:pPr>
      <w:r w:rsidRPr="009D0E90">
        <w:rPr>
          <w:sz w:val="22"/>
          <w:szCs w:val="22"/>
        </w:rPr>
        <w:t>The LGA’s Principal Advisers are the first point of contact for advice for councils and each region has a lead member, a chief executive and a DCS who leads on sector-led improvement, as well as the regional networks of lead members for children who receive regular updates from the LGA</w:t>
      </w:r>
      <w:r w:rsidR="00F279BA" w:rsidRPr="009D0E90">
        <w:rPr>
          <w:sz w:val="22"/>
          <w:szCs w:val="22"/>
        </w:rPr>
        <w:t>:</w:t>
      </w:r>
      <w:r w:rsidRPr="009D0E90">
        <w:rPr>
          <w:sz w:val="22"/>
          <w:szCs w:val="22"/>
        </w:rPr>
        <w:t> </w:t>
      </w:r>
      <w:hyperlink r:id="rId10" w:history="1">
        <w:r w:rsidRPr="009D0E90">
          <w:rPr>
            <w:rStyle w:val="Hyperlink"/>
            <w:sz w:val="22"/>
            <w:szCs w:val="22"/>
          </w:rPr>
          <w:t>http://www.local.gov.uk/cyp-improvement-and-support</w:t>
        </w:r>
      </w:hyperlink>
      <w:r w:rsidR="00F279BA" w:rsidRPr="009D0E90">
        <w:rPr>
          <w:rFonts w:eastAsiaTheme="minorHAnsi"/>
          <w:color w:val="auto"/>
          <w:szCs w:val="22"/>
          <w:lang w:eastAsia="en-US"/>
        </w:rPr>
        <w:t>.</w:t>
      </w:r>
      <w:r w:rsidR="009D0E90" w:rsidRPr="009D0E90">
        <w:rPr>
          <w:rFonts w:eastAsiaTheme="minorHAnsi"/>
          <w:color w:val="auto"/>
          <w:szCs w:val="22"/>
          <w:lang w:eastAsia="en-US"/>
        </w:rPr>
        <w:t xml:space="preserve"> </w:t>
      </w:r>
      <w:r w:rsidR="00F279BA" w:rsidRPr="009D0E90">
        <w:rPr>
          <w:rFonts w:eastAsiaTheme="minorHAnsi"/>
          <w:b/>
          <w:szCs w:val="22"/>
          <w:u w:val="single"/>
          <w:lang w:eastAsia="en-US"/>
        </w:rPr>
        <w:br w:type="page"/>
      </w:r>
    </w:p>
    <w:p w14:paraId="3FF3207A" w14:textId="77777777" w:rsidR="0012436C" w:rsidRPr="00BB2A3C" w:rsidRDefault="0012436C" w:rsidP="0012436C">
      <w:pPr>
        <w:spacing w:after="200" w:line="276" w:lineRule="auto"/>
        <w:rPr>
          <w:rFonts w:ascii="Arial" w:eastAsiaTheme="minorHAnsi" w:hAnsi="Arial" w:cs="Arial"/>
          <w:b/>
          <w:szCs w:val="22"/>
          <w:u w:val="single"/>
          <w:lang w:eastAsia="en-US"/>
        </w:rPr>
      </w:pPr>
      <w:r w:rsidRPr="00BB2A3C">
        <w:rPr>
          <w:rFonts w:ascii="Arial" w:eastAsiaTheme="minorHAnsi" w:hAnsi="Arial" w:cs="Arial"/>
          <w:b/>
          <w:szCs w:val="22"/>
          <w:u w:val="single"/>
          <w:lang w:eastAsia="en-US"/>
        </w:rPr>
        <w:lastRenderedPageBreak/>
        <w:t>Community Wellbeing Board</w:t>
      </w:r>
    </w:p>
    <w:p w14:paraId="3FF3207B" w14:textId="77777777" w:rsidR="007E7CC9" w:rsidRPr="007E7CC9" w:rsidRDefault="007E7CC9" w:rsidP="007E7CC9">
      <w:pPr>
        <w:rPr>
          <w:rFonts w:ascii="Arial" w:hAnsi="Arial" w:cs="Arial"/>
          <w:b/>
          <w:szCs w:val="22"/>
        </w:rPr>
      </w:pPr>
      <w:r w:rsidRPr="007E7CC9">
        <w:rPr>
          <w:rFonts w:ascii="Arial" w:hAnsi="Arial" w:cs="Arial"/>
          <w:b/>
          <w:szCs w:val="22"/>
        </w:rPr>
        <w:t xml:space="preserve">Update on </w:t>
      </w:r>
      <w:r w:rsidR="00F279BA">
        <w:rPr>
          <w:rFonts w:ascii="Arial" w:hAnsi="Arial" w:cs="Arial"/>
          <w:b/>
          <w:szCs w:val="22"/>
        </w:rPr>
        <w:t>j</w:t>
      </w:r>
      <w:r w:rsidRPr="007E7CC9">
        <w:rPr>
          <w:rFonts w:ascii="Arial" w:hAnsi="Arial" w:cs="Arial"/>
          <w:b/>
          <w:szCs w:val="22"/>
        </w:rPr>
        <w:t xml:space="preserve">oint programme support to </w:t>
      </w:r>
      <w:r w:rsidR="00F279BA">
        <w:rPr>
          <w:rFonts w:ascii="Arial" w:hAnsi="Arial" w:cs="Arial"/>
          <w:b/>
          <w:szCs w:val="22"/>
        </w:rPr>
        <w:t>a</w:t>
      </w:r>
      <w:r w:rsidRPr="007E7CC9">
        <w:rPr>
          <w:rFonts w:ascii="Arial" w:hAnsi="Arial" w:cs="Arial"/>
          <w:b/>
          <w:szCs w:val="22"/>
        </w:rPr>
        <w:t xml:space="preserve">dult </w:t>
      </w:r>
      <w:r w:rsidR="00F279BA">
        <w:rPr>
          <w:rFonts w:ascii="Arial" w:hAnsi="Arial" w:cs="Arial"/>
          <w:b/>
          <w:szCs w:val="22"/>
        </w:rPr>
        <w:t>s</w:t>
      </w:r>
      <w:r w:rsidRPr="007E7CC9">
        <w:rPr>
          <w:rFonts w:ascii="Arial" w:hAnsi="Arial" w:cs="Arial"/>
          <w:b/>
          <w:szCs w:val="22"/>
        </w:rPr>
        <w:t xml:space="preserve">ocial </w:t>
      </w:r>
      <w:r w:rsidR="00F279BA">
        <w:rPr>
          <w:rFonts w:ascii="Arial" w:hAnsi="Arial" w:cs="Arial"/>
          <w:b/>
          <w:szCs w:val="22"/>
        </w:rPr>
        <w:t>c</w:t>
      </w:r>
      <w:r w:rsidRPr="007E7CC9">
        <w:rPr>
          <w:rFonts w:ascii="Arial" w:hAnsi="Arial" w:cs="Arial"/>
          <w:b/>
          <w:szCs w:val="22"/>
        </w:rPr>
        <w:t>are</w:t>
      </w:r>
      <w:r w:rsidR="00F279BA">
        <w:rPr>
          <w:rFonts w:ascii="Arial" w:hAnsi="Arial" w:cs="Arial"/>
          <w:b/>
          <w:szCs w:val="22"/>
        </w:rPr>
        <w:t xml:space="preserve"> - </w:t>
      </w:r>
      <w:r w:rsidRPr="007E7CC9">
        <w:rPr>
          <w:rFonts w:ascii="Arial" w:hAnsi="Arial" w:cs="Arial"/>
          <w:b/>
          <w:szCs w:val="22"/>
        </w:rPr>
        <w:t>August 2014</w:t>
      </w:r>
    </w:p>
    <w:p w14:paraId="3FF3207C" w14:textId="77777777" w:rsidR="007E7CC9" w:rsidRPr="007E7CC9" w:rsidRDefault="007E7CC9" w:rsidP="007E7CC9">
      <w:pPr>
        <w:rPr>
          <w:rFonts w:ascii="Arial" w:hAnsi="Arial" w:cs="Arial"/>
          <w:szCs w:val="22"/>
        </w:rPr>
      </w:pPr>
    </w:p>
    <w:p w14:paraId="3FF3207D" w14:textId="77777777" w:rsidR="007E7CC9" w:rsidRPr="00972551" w:rsidRDefault="007E7CC9" w:rsidP="00972551">
      <w:pPr>
        <w:pStyle w:val="Default"/>
        <w:numPr>
          <w:ilvl w:val="0"/>
          <w:numId w:val="2"/>
        </w:numPr>
        <w:adjustRightInd/>
        <w:ind w:hanging="644"/>
        <w:rPr>
          <w:sz w:val="22"/>
          <w:szCs w:val="22"/>
        </w:rPr>
      </w:pPr>
      <w:r w:rsidRPr="00972551">
        <w:rPr>
          <w:sz w:val="22"/>
          <w:szCs w:val="22"/>
        </w:rPr>
        <w:t>The following outlines the current improvement of</w:t>
      </w:r>
      <w:r w:rsidR="00E8043B" w:rsidRPr="00972551">
        <w:rPr>
          <w:sz w:val="22"/>
          <w:szCs w:val="22"/>
        </w:rPr>
        <w:t>fer to adult social care in five</w:t>
      </w:r>
      <w:r w:rsidRPr="00972551">
        <w:rPr>
          <w:sz w:val="22"/>
          <w:szCs w:val="22"/>
        </w:rPr>
        <w:t xml:space="preserve"> key areas; TEASC, the Care Act implementation, Health and Wellbeing Board support, the Better Care Fund and Winterbourne View Joint Improvement Programme. </w:t>
      </w:r>
    </w:p>
    <w:p w14:paraId="3FF3207E" w14:textId="77777777" w:rsidR="007E7CC9" w:rsidRPr="007E7CC9" w:rsidRDefault="007E7CC9" w:rsidP="007E7CC9">
      <w:pPr>
        <w:ind w:left="567"/>
        <w:contextualSpacing/>
        <w:rPr>
          <w:rFonts w:ascii="Arial" w:hAnsi="Arial" w:cs="Arial"/>
          <w:szCs w:val="22"/>
        </w:rPr>
      </w:pPr>
    </w:p>
    <w:p w14:paraId="3FF3207F" w14:textId="77777777" w:rsidR="007E7CC9" w:rsidRDefault="00F279BA" w:rsidP="007E7CC9">
      <w:pPr>
        <w:rPr>
          <w:rFonts w:ascii="Arial" w:hAnsi="Arial" w:cs="Arial"/>
          <w:b/>
          <w:szCs w:val="22"/>
        </w:rPr>
      </w:pPr>
      <w:r>
        <w:rPr>
          <w:rFonts w:ascii="Arial" w:hAnsi="Arial" w:cs="Arial"/>
          <w:b/>
          <w:szCs w:val="22"/>
        </w:rPr>
        <w:t xml:space="preserve">TEASC </w:t>
      </w:r>
    </w:p>
    <w:p w14:paraId="3FF32080" w14:textId="77777777" w:rsidR="00BB2A3C" w:rsidRPr="007E7CC9" w:rsidRDefault="00BB2A3C" w:rsidP="007E7CC9">
      <w:pPr>
        <w:rPr>
          <w:rFonts w:ascii="Arial" w:hAnsi="Arial" w:cs="Arial"/>
          <w:b/>
          <w:szCs w:val="22"/>
        </w:rPr>
      </w:pPr>
    </w:p>
    <w:p w14:paraId="3FF32081" w14:textId="77777777" w:rsidR="007E7CC9" w:rsidRPr="00972551" w:rsidRDefault="007E7CC9" w:rsidP="00972551">
      <w:pPr>
        <w:pStyle w:val="Default"/>
        <w:numPr>
          <w:ilvl w:val="0"/>
          <w:numId w:val="2"/>
        </w:numPr>
        <w:adjustRightInd/>
        <w:ind w:hanging="644"/>
        <w:rPr>
          <w:sz w:val="22"/>
          <w:szCs w:val="22"/>
        </w:rPr>
      </w:pPr>
      <w:r w:rsidRPr="00972551">
        <w:rPr>
          <w:sz w:val="22"/>
          <w:szCs w:val="22"/>
        </w:rPr>
        <w:t>The Towards Excellence in Adult Social Care (TEASC) programme brings together partners at a local, regional and national level to improve outcomes for citizens. It works with and for local government and its partners</w:t>
      </w:r>
      <w:r w:rsidR="00F279BA" w:rsidRPr="00972551">
        <w:rPr>
          <w:sz w:val="22"/>
          <w:szCs w:val="22"/>
        </w:rPr>
        <w:t>,</w:t>
      </w:r>
      <w:r w:rsidRPr="00972551">
        <w:rPr>
          <w:sz w:val="22"/>
          <w:szCs w:val="22"/>
        </w:rPr>
        <w:t xml:space="preserve"> to enable them to take responsibility for their own improvement, with a focus on innovation and people</w:t>
      </w:r>
      <w:r w:rsidR="00F279BA" w:rsidRPr="00972551">
        <w:rPr>
          <w:sz w:val="22"/>
          <w:szCs w:val="22"/>
        </w:rPr>
        <w:t>-</w:t>
      </w:r>
      <w:r w:rsidRPr="00972551">
        <w:rPr>
          <w:sz w:val="22"/>
          <w:szCs w:val="22"/>
        </w:rPr>
        <w:t xml:space="preserve">centred coordinated care. It uses the commitment of councils to share learning and support; to find new ways of engaging local people; to invite challenge from peers; and to use the knowledge of what works, data and innovation to act as drivers for improvement in the quality of services locally. The programme is based on the adult social care sector’s confidence that this approach is best able to improve outcomes for local people and to identify risks. </w:t>
      </w:r>
    </w:p>
    <w:p w14:paraId="3FF32082" w14:textId="77777777" w:rsidR="007E7CC9" w:rsidRPr="007E7CC9" w:rsidRDefault="007E7CC9" w:rsidP="007E7CC9">
      <w:pPr>
        <w:ind w:left="567"/>
        <w:contextualSpacing/>
        <w:rPr>
          <w:rFonts w:ascii="Arial" w:hAnsi="Arial" w:cs="Arial"/>
          <w:szCs w:val="22"/>
        </w:rPr>
      </w:pPr>
    </w:p>
    <w:p w14:paraId="3FF32083"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 xml:space="preserve">The Making Safeguarding Personal (MSP) programme and support to councils with the Mental Capacity Act and Deprivation of Liberty standards are also part of the TEASC programme. </w:t>
      </w:r>
      <w:r w:rsidRPr="007E7CC9">
        <w:rPr>
          <w:rFonts w:ascii="Arial" w:hAnsi="Arial" w:cs="Arial"/>
          <w:szCs w:val="22"/>
          <w:lang w:eastAsia="en-US"/>
        </w:rPr>
        <w:t xml:space="preserve">MSP is a </w:t>
      </w:r>
      <w:r w:rsidR="00AE2612">
        <w:rPr>
          <w:rFonts w:ascii="Arial" w:hAnsi="Arial" w:cs="Arial"/>
          <w:szCs w:val="22"/>
          <w:lang w:eastAsia="en-US"/>
        </w:rPr>
        <w:t>sector-led</w:t>
      </w:r>
      <w:r w:rsidRPr="007E7CC9">
        <w:rPr>
          <w:rFonts w:ascii="Arial" w:hAnsi="Arial" w:cs="Arial"/>
          <w:szCs w:val="22"/>
          <w:lang w:eastAsia="en-US"/>
        </w:rPr>
        <w:t xml:space="preserve"> improvement initiative</w:t>
      </w:r>
      <w:r w:rsidR="00F279BA">
        <w:rPr>
          <w:rFonts w:ascii="Arial" w:hAnsi="Arial" w:cs="Arial"/>
          <w:szCs w:val="22"/>
          <w:lang w:eastAsia="en-US"/>
        </w:rPr>
        <w:t>, which</w:t>
      </w:r>
      <w:r w:rsidRPr="007E7CC9">
        <w:rPr>
          <w:rFonts w:ascii="Arial" w:hAnsi="Arial" w:cs="Arial"/>
          <w:szCs w:val="22"/>
          <w:lang w:eastAsia="en-US"/>
        </w:rPr>
        <w:t xml:space="preserve"> aims to transform safeguarding practice so that it is person</w:t>
      </w:r>
      <w:r w:rsidR="00F279BA">
        <w:rPr>
          <w:rFonts w:ascii="Arial" w:hAnsi="Arial" w:cs="Arial"/>
          <w:szCs w:val="22"/>
          <w:lang w:eastAsia="en-US"/>
        </w:rPr>
        <w:t>-</w:t>
      </w:r>
      <w:r w:rsidRPr="007E7CC9">
        <w:rPr>
          <w:rFonts w:ascii="Arial" w:hAnsi="Arial" w:cs="Arial"/>
          <w:szCs w:val="22"/>
          <w:lang w:eastAsia="en-US"/>
        </w:rPr>
        <w:t>centred and outcomes focused, with a range of support and approaches to enable people to resolve or improve their circumstances. The MSP programme was initiated by the sector and the 2013/14 work has informed statutory guidance. 138 councils are currently registered for the MSP programme for 2014/15</w:t>
      </w:r>
      <w:r w:rsidR="00E05DF6">
        <w:rPr>
          <w:rFonts w:ascii="Arial" w:hAnsi="Arial" w:cs="Arial"/>
          <w:szCs w:val="22"/>
          <w:lang w:eastAsia="en-US"/>
        </w:rPr>
        <w:t xml:space="preserve"> t</w:t>
      </w:r>
      <w:r w:rsidRPr="007E7CC9">
        <w:rPr>
          <w:rFonts w:ascii="Arial" w:hAnsi="Arial" w:cs="Arial"/>
          <w:szCs w:val="22"/>
          <w:lang w:eastAsia="en-US"/>
        </w:rPr>
        <w:t>hough not all have agreed their level of involvement.</w:t>
      </w:r>
    </w:p>
    <w:p w14:paraId="3FF32084" w14:textId="77777777" w:rsidR="007E7CC9" w:rsidRPr="007E7CC9" w:rsidRDefault="007E7CC9" w:rsidP="007E7CC9">
      <w:pPr>
        <w:ind w:left="720"/>
        <w:contextualSpacing/>
        <w:rPr>
          <w:rFonts w:ascii="Arial" w:hAnsi="Arial" w:cs="Arial"/>
          <w:szCs w:val="22"/>
        </w:rPr>
      </w:pPr>
    </w:p>
    <w:p w14:paraId="3FF32085"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 xml:space="preserve">The TEASC programme began in 2011. The programme is delivered regionally and led by the TEASC Board. </w:t>
      </w:r>
      <w:r w:rsidR="00E05DF6">
        <w:rPr>
          <w:rFonts w:ascii="Arial" w:hAnsi="Arial" w:cs="Arial"/>
          <w:szCs w:val="22"/>
        </w:rPr>
        <w:t xml:space="preserve">The </w:t>
      </w:r>
      <w:r w:rsidRPr="007E7CC9">
        <w:rPr>
          <w:rFonts w:ascii="Arial" w:hAnsi="Arial" w:cs="Arial"/>
          <w:szCs w:val="22"/>
        </w:rPr>
        <w:t xml:space="preserve">TEASC Board has representation from a range of partners including </w:t>
      </w:r>
      <w:r w:rsidR="00E05DF6">
        <w:rPr>
          <w:rFonts w:ascii="Arial" w:hAnsi="Arial" w:cs="Arial"/>
          <w:szCs w:val="22"/>
        </w:rPr>
        <w:t xml:space="preserve">the </w:t>
      </w:r>
      <w:r w:rsidRPr="007E7CC9">
        <w:rPr>
          <w:rFonts w:ascii="Arial" w:hAnsi="Arial" w:cs="Arial"/>
          <w:szCs w:val="22"/>
        </w:rPr>
        <w:t>A</w:t>
      </w:r>
      <w:r w:rsidR="00E05DF6">
        <w:rPr>
          <w:rFonts w:ascii="Arial" w:hAnsi="Arial" w:cs="Arial"/>
          <w:szCs w:val="22"/>
        </w:rPr>
        <w:t>ssociation of Directors of Adult Social Services (A</w:t>
      </w:r>
      <w:r w:rsidRPr="007E7CC9">
        <w:rPr>
          <w:rFonts w:ascii="Arial" w:hAnsi="Arial" w:cs="Arial"/>
          <w:szCs w:val="22"/>
        </w:rPr>
        <w:t>DASS</w:t>
      </w:r>
      <w:r w:rsidR="00E05DF6">
        <w:rPr>
          <w:rFonts w:ascii="Arial" w:hAnsi="Arial" w:cs="Arial"/>
          <w:szCs w:val="22"/>
        </w:rPr>
        <w:t>)</w:t>
      </w:r>
      <w:r w:rsidRPr="007E7CC9">
        <w:rPr>
          <w:rFonts w:ascii="Arial" w:hAnsi="Arial" w:cs="Arial"/>
          <w:szCs w:val="22"/>
        </w:rPr>
        <w:t>, LGA, DH,</w:t>
      </w:r>
      <w:r w:rsidR="00E05DF6">
        <w:rPr>
          <w:rFonts w:ascii="Arial" w:hAnsi="Arial" w:cs="Arial"/>
          <w:szCs w:val="22"/>
        </w:rPr>
        <w:t xml:space="preserve"> Care Quality Commission (</w:t>
      </w:r>
      <w:r w:rsidRPr="007E7CC9">
        <w:rPr>
          <w:rFonts w:ascii="Arial" w:hAnsi="Arial" w:cs="Arial"/>
          <w:szCs w:val="22"/>
        </w:rPr>
        <w:t>CQC</w:t>
      </w:r>
      <w:r w:rsidR="00E05DF6">
        <w:rPr>
          <w:rFonts w:ascii="Arial" w:hAnsi="Arial" w:cs="Arial"/>
          <w:szCs w:val="22"/>
        </w:rPr>
        <w:t>)</w:t>
      </w:r>
      <w:r w:rsidRPr="007E7CC9">
        <w:rPr>
          <w:rFonts w:ascii="Arial" w:hAnsi="Arial" w:cs="Arial"/>
          <w:szCs w:val="22"/>
        </w:rPr>
        <w:t xml:space="preserve"> and others</w:t>
      </w:r>
      <w:r w:rsidR="00E05DF6">
        <w:rPr>
          <w:rFonts w:ascii="Arial" w:hAnsi="Arial" w:cs="Arial"/>
          <w:szCs w:val="22"/>
        </w:rPr>
        <w:t>,</w:t>
      </w:r>
      <w:r w:rsidRPr="007E7CC9">
        <w:rPr>
          <w:rFonts w:ascii="Arial" w:hAnsi="Arial" w:cs="Arial"/>
          <w:szCs w:val="22"/>
        </w:rPr>
        <w:t xml:space="preserve"> and the Board is chaired by David Pearson the new ADASS President. Funding for TEASC comes from the DH. The new Programme director is Sarah Mitchell who began her role in August 2014. </w:t>
      </w:r>
    </w:p>
    <w:p w14:paraId="3FF32086" w14:textId="77777777" w:rsidR="007E7CC9" w:rsidRPr="007E7CC9" w:rsidRDefault="007E7CC9" w:rsidP="007E7CC9">
      <w:pPr>
        <w:ind w:left="720"/>
        <w:contextualSpacing/>
        <w:rPr>
          <w:rFonts w:ascii="Arial" w:hAnsi="Arial" w:cs="Arial"/>
          <w:szCs w:val="22"/>
        </w:rPr>
      </w:pPr>
    </w:p>
    <w:p w14:paraId="3FF32087"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There are six key priorities agreed by the Board for TEASC for 2014-15.  These are:</w:t>
      </w:r>
    </w:p>
    <w:p w14:paraId="3FF32088" w14:textId="77777777" w:rsidR="007E7CC9" w:rsidRPr="007E7CC9" w:rsidRDefault="007E7CC9" w:rsidP="007E7CC9">
      <w:pPr>
        <w:ind w:left="720"/>
        <w:contextualSpacing/>
        <w:rPr>
          <w:rFonts w:ascii="Arial" w:hAnsi="Arial" w:cs="Arial"/>
          <w:szCs w:val="22"/>
        </w:rPr>
      </w:pPr>
    </w:p>
    <w:p w14:paraId="3FF32089"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All authorities to publish local accounts. Local Accounts are a way of ensuring that communities have an overview of the performance and development of </w:t>
      </w:r>
      <w:r w:rsidR="00E05DF6">
        <w:rPr>
          <w:rFonts w:ascii="Arial" w:hAnsi="Arial" w:cs="Arial"/>
          <w:szCs w:val="22"/>
        </w:rPr>
        <w:t>a</w:t>
      </w:r>
      <w:r w:rsidRPr="007E7CC9">
        <w:rPr>
          <w:rFonts w:ascii="Arial" w:hAnsi="Arial" w:cs="Arial"/>
          <w:szCs w:val="22"/>
        </w:rPr>
        <w:t xml:space="preserve">dult </w:t>
      </w:r>
      <w:r w:rsidR="003B6926">
        <w:rPr>
          <w:rFonts w:ascii="Arial" w:hAnsi="Arial" w:cs="Arial"/>
          <w:szCs w:val="22"/>
        </w:rPr>
        <w:t>s</w:t>
      </w:r>
      <w:r w:rsidRPr="007E7CC9">
        <w:rPr>
          <w:rFonts w:ascii="Arial" w:hAnsi="Arial" w:cs="Arial"/>
          <w:szCs w:val="22"/>
        </w:rPr>
        <w:t xml:space="preserve">ocial </w:t>
      </w:r>
      <w:r w:rsidR="003B6926">
        <w:rPr>
          <w:rFonts w:ascii="Arial" w:hAnsi="Arial" w:cs="Arial"/>
          <w:szCs w:val="22"/>
        </w:rPr>
        <w:t>c</w:t>
      </w:r>
      <w:r w:rsidRPr="007E7CC9">
        <w:rPr>
          <w:rFonts w:ascii="Arial" w:hAnsi="Arial" w:cs="Arial"/>
          <w:szCs w:val="22"/>
        </w:rPr>
        <w:t>are services in their area.</w:t>
      </w:r>
    </w:p>
    <w:p w14:paraId="3FF3208A" w14:textId="77777777" w:rsidR="007E7CC9" w:rsidRPr="007E7CC9" w:rsidRDefault="007E7CC9" w:rsidP="007E7CC9">
      <w:pPr>
        <w:ind w:left="1134"/>
        <w:contextualSpacing/>
        <w:rPr>
          <w:rFonts w:ascii="Arial" w:hAnsi="Arial" w:cs="Arial"/>
          <w:szCs w:val="22"/>
        </w:rPr>
      </w:pPr>
    </w:p>
    <w:p w14:paraId="3FF3208B"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Identifying and sharing best practice in </w:t>
      </w:r>
      <w:r w:rsidR="00E05DF6">
        <w:rPr>
          <w:rFonts w:ascii="Arial" w:hAnsi="Arial" w:cs="Arial"/>
          <w:szCs w:val="22"/>
        </w:rPr>
        <w:t>sector-led improvement</w:t>
      </w:r>
      <w:r w:rsidRPr="007E7CC9">
        <w:rPr>
          <w:rFonts w:ascii="Arial" w:hAnsi="Arial" w:cs="Arial"/>
          <w:szCs w:val="22"/>
        </w:rPr>
        <w:t xml:space="preserve"> regional systems. Regional Chairs, LGA </w:t>
      </w:r>
      <w:r w:rsidR="00E05DF6" w:rsidRPr="007E7CC9">
        <w:rPr>
          <w:rFonts w:ascii="Arial" w:hAnsi="Arial" w:cs="Arial"/>
          <w:szCs w:val="22"/>
        </w:rPr>
        <w:t>Principal Advis</w:t>
      </w:r>
      <w:r w:rsidR="00E05DF6">
        <w:rPr>
          <w:rFonts w:ascii="Arial" w:hAnsi="Arial" w:cs="Arial"/>
          <w:szCs w:val="22"/>
        </w:rPr>
        <w:t>e</w:t>
      </w:r>
      <w:r w:rsidR="00E05DF6" w:rsidRPr="007E7CC9">
        <w:rPr>
          <w:rFonts w:ascii="Arial" w:hAnsi="Arial" w:cs="Arial"/>
          <w:szCs w:val="22"/>
        </w:rPr>
        <w:t xml:space="preserve">rs </w:t>
      </w:r>
      <w:r w:rsidRPr="007E7CC9">
        <w:rPr>
          <w:rFonts w:ascii="Arial" w:hAnsi="Arial" w:cs="Arial"/>
          <w:szCs w:val="22"/>
        </w:rPr>
        <w:t>and TEASC regional leads will work together to share best practice, to identify joint regional objectives for the year and to establish an evidence base of what works.</w:t>
      </w:r>
    </w:p>
    <w:p w14:paraId="3FF3208C" w14:textId="77777777" w:rsidR="007E7CC9" w:rsidRPr="007E7CC9" w:rsidRDefault="007E7CC9" w:rsidP="007E7CC9">
      <w:pPr>
        <w:ind w:left="720"/>
        <w:contextualSpacing/>
        <w:rPr>
          <w:rFonts w:ascii="Arial" w:hAnsi="Arial" w:cs="Arial"/>
          <w:szCs w:val="22"/>
        </w:rPr>
      </w:pPr>
    </w:p>
    <w:p w14:paraId="3FF3208D"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lastRenderedPageBreak/>
        <w:t xml:space="preserve">Commitment to demonstrating outcomes. </w:t>
      </w:r>
      <w:r w:rsidR="00E05DF6">
        <w:rPr>
          <w:rFonts w:ascii="Arial" w:hAnsi="Arial" w:cs="Arial"/>
          <w:szCs w:val="22"/>
        </w:rPr>
        <w:t xml:space="preserve">The </w:t>
      </w:r>
      <w:r w:rsidRPr="007E7CC9">
        <w:rPr>
          <w:rFonts w:ascii="Arial" w:hAnsi="Arial" w:cs="Arial"/>
          <w:szCs w:val="22"/>
        </w:rPr>
        <w:t xml:space="preserve">TEASC Board will promote the production of evidence to demonstrate the impact of </w:t>
      </w:r>
      <w:r w:rsidR="00AE2612">
        <w:rPr>
          <w:rFonts w:ascii="Arial" w:hAnsi="Arial" w:cs="Arial"/>
          <w:szCs w:val="22"/>
        </w:rPr>
        <w:t>sector-led</w:t>
      </w:r>
      <w:r w:rsidRPr="007E7CC9">
        <w:rPr>
          <w:rFonts w:ascii="Arial" w:hAnsi="Arial" w:cs="Arial"/>
          <w:szCs w:val="22"/>
        </w:rPr>
        <w:t xml:space="preserve"> improvement.</w:t>
      </w:r>
    </w:p>
    <w:p w14:paraId="3FF3208E" w14:textId="77777777" w:rsidR="007E7CC9" w:rsidRPr="007E7CC9" w:rsidRDefault="007E7CC9" w:rsidP="007E7CC9">
      <w:pPr>
        <w:ind w:left="720"/>
        <w:contextualSpacing/>
        <w:rPr>
          <w:rFonts w:ascii="Arial" w:hAnsi="Arial" w:cs="Arial"/>
          <w:szCs w:val="22"/>
        </w:rPr>
      </w:pPr>
    </w:p>
    <w:p w14:paraId="3FF3208F"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Building confidence amongst stakeholders. </w:t>
      </w:r>
      <w:r w:rsidR="00E05DF6">
        <w:rPr>
          <w:rFonts w:ascii="Arial" w:hAnsi="Arial" w:cs="Arial"/>
          <w:szCs w:val="22"/>
        </w:rPr>
        <w:t xml:space="preserve">The </w:t>
      </w:r>
      <w:r w:rsidRPr="007E7CC9">
        <w:rPr>
          <w:rFonts w:ascii="Arial" w:hAnsi="Arial" w:cs="Arial"/>
          <w:szCs w:val="22"/>
        </w:rPr>
        <w:t>TEASC Board will work with regions to build confidence amongst stakeholders and continue to develop a vision for excellence in adult social care.</w:t>
      </w:r>
    </w:p>
    <w:p w14:paraId="3FF32090" w14:textId="77777777" w:rsidR="007E7CC9" w:rsidRPr="007E7CC9" w:rsidRDefault="007E7CC9" w:rsidP="007E7CC9">
      <w:pPr>
        <w:ind w:left="720"/>
        <w:contextualSpacing/>
        <w:rPr>
          <w:rFonts w:ascii="Arial" w:hAnsi="Arial" w:cs="Arial"/>
          <w:szCs w:val="22"/>
        </w:rPr>
      </w:pPr>
    </w:p>
    <w:p w14:paraId="3FF32091"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Ensure an effective and transparent system for identifying and supporting authorities where there are concerns about delivery. The President of ADASS and the Director of TEASC will continue work with Regional Chairs, Principal Advis</w:t>
      </w:r>
      <w:r w:rsidR="00E05DF6">
        <w:rPr>
          <w:rFonts w:ascii="Arial" w:hAnsi="Arial" w:cs="Arial"/>
          <w:szCs w:val="22"/>
        </w:rPr>
        <w:t>e</w:t>
      </w:r>
      <w:r w:rsidRPr="007E7CC9">
        <w:rPr>
          <w:rFonts w:ascii="Arial" w:hAnsi="Arial" w:cs="Arial"/>
          <w:szCs w:val="22"/>
        </w:rPr>
        <w:t>rs, DH Deputy Directors and TEASC leads to be clear about how we offer the right support challenging environment in line with the existing protocol.</w:t>
      </w:r>
    </w:p>
    <w:p w14:paraId="3FF32092" w14:textId="77777777" w:rsidR="007E7CC9" w:rsidRPr="007E7CC9" w:rsidRDefault="007E7CC9" w:rsidP="007E7CC9">
      <w:pPr>
        <w:ind w:left="720"/>
        <w:contextualSpacing/>
        <w:rPr>
          <w:rFonts w:ascii="Arial" w:hAnsi="Arial" w:cs="Arial"/>
          <w:szCs w:val="22"/>
        </w:rPr>
      </w:pPr>
    </w:p>
    <w:p w14:paraId="3FF32093"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Clarifying the offer of support to organisations and over what issues. </w:t>
      </w:r>
      <w:r w:rsidR="00E05DF6">
        <w:rPr>
          <w:rFonts w:ascii="Arial" w:hAnsi="Arial" w:cs="Arial"/>
          <w:szCs w:val="22"/>
        </w:rPr>
        <w:t xml:space="preserve">The </w:t>
      </w:r>
      <w:r w:rsidRPr="007E7CC9">
        <w:rPr>
          <w:rFonts w:ascii="Arial" w:hAnsi="Arial" w:cs="Arial"/>
          <w:szCs w:val="22"/>
        </w:rPr>
        <w:t>TEASC Board will articulate the current offer of support in adult social care and continue to review and update it to meet the needs of the sector.</w:t>
      </w:r>
    </w:p>
    <w:p w14:paraId="3FF32094" w14:textId="77777777" w:rsidR="007E7CC9" w:rsidRPr="007E7CC9" w:rsidRDefault="007E7CC9" w:rsidP="007E7CC9">
      <w:pPr>
        <w:ind w:left="360"/>
        <w:contextualSpacing/>
        <w:rPr>
          <w:rFonts w:ascii="Arial" w:hAnsi="Arial" w:cs="Arial"/>
          <w:szCs w:val="22"/>
        </w:rPr>
      </w:pPr>
    </w:p>
    <w:p w14:paraId="3FF32095" w14:textId="77777777" w:rsidR="007E7CC9" w:rsidRDefault="007E7CC9" w:rsidP="007E7CC9">
      <w:pPr>
        <w:rPr>
          <w:rFonts w:ascii="Arial" w:hAnsi="Arial" w:cs="Arial"/>
          <w:b/>
          <w:szCs w:val="22"/>
        </w:rPr>
      </w:pPr>
      <w:r w:rsidRPr="007E7CC9">
        <w:rPr>
          <w:rFonts w:ascii="Arial" w:hAnsi="Arial" w:cs="Arial"/>
          <w:b/>
          <w:szCs w:val="22"/>
        </w:rPr>
        <w:t xml:space="preserve">Care Act </w:t>
      </w:r>
    </w:p>
    <w:p w14:paraId="3FF32096" w14:textId="77777777" w:rsidR="00BB2A3C" w:rsidRPr="007E7CC9" w:rsidRDefault="00BB2A3C" w:rsidP="007E7CC9">
      <w:pPr>
        <w:rPr>
          <w:rFonts w:ascii="Arial" w:hAnsi="Arial" w:cs="Arial"/>
          <w:szCs w:val="22"/>
        </w:rPr>
      </w:pPr>
    </w:p>
    <w:p w14:paraId="3FF32097"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 xml:space="preserve">The programme to implement the care and support reforms introduced by the Care Act is part of a wider programme of system change, including the greater integration of health and social care. The programme is led by a partnership between the LGA, </w:t>
      </w:r>
      <w:proofErr w:type="gramStart"/>
      <w:r w:rsidR="00E05DF6">
        <w:rPr>
          <w:rFonts w:ascii="Arial" w:hAnsi="Arial" w:cs="Arial"/>
          <w:szCs w:val="22"/>
        </w:rPr>
        <w:t xml:space="preserve">DH  </w:t>
      </w:r>
      <w:r w:rsidRPr="007E7CC9">
        <w:rPr>
          <w:rFonts w:ascii="Arial" w:hAnsi="Arial" w:cs="Arial"/>
          <w:szCs w:val="22"/>
        </w:rPr>
        <w:t>and</w:t>
      </w:r>
      <w:proofErr w:type="gramEnd"/>
      <w:r w:rsidRPr="007E7CC9">
        <w:rPr>
          <w:rFonts w:ascii="Arial" w:hAnsi="Arial" w:cs="Arial"/>
          <w:szCs w:val="22"/>
        </w:rPr>
        <w:t xml:space="preserve"> ADASS and is managed by a joint programme management office bringing staff from the three organisations together. A partnership board, including a number of local authority representatives has oversight of the programme.</w:t>
      </w:r>
    </w:p>
    <w:p w14:paraId="3FF32098" w14:textId="77777777" w:rsidR="007E7CC9" w:rsidRPr="007E7CC9" w:rsidRDefault="007E7CC9" w:rsidP="007E7CC9">
      <w:pPr>
        <w:ind w:left="567" w:hanging="567"/>
        <w:contextualSpacing/>
        <w:rPr>
          <w:rFonts w:ascii="Arial" w:hAnsi="Arial" w:cs="Arial"/>
          <w:szCs w:val="22"/>
        </w:rPr>
      </w:pPr>
    </w:p>
    <w:p w14:paraId="3FF32099"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A recent stocktake of progress by local authorities (carried out in May and June this year) showed that most councils have plans underway for implementation and that there is a high level of confidence that the plans are on track and that the reforms will be implemented effectively. However, the main challenges to implementation, and the current priorities for the support programme are:</w:t>
      </w:r>
    </w:p>
    <w:p w14:paraId="3FF3209A" w14:textId="77777777" w:rsidR="007E7CC9" w:rsidRPr="007E7CC9" w:rsidRDefault="007E7CC9" w:rsidP="007E7CC9">
      <w:pPr>
        <w:ind w:left="720"/>
        <w:contextualSpacing/>
        <w:rPr>
          <w:rFonts w:ascii="Arial" w:hAnsi="Arial" w:cs="Arial"/>
          <w:szCs w:val="22"/>
        </w:rPr>
      </w:pPr>
    </w:p>
    <w:p w14:paraId="3FF3209B"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Ensuring that the local government workforce is trained and ready for the changes; </w:t>
      </w:r>
    </w:p>
    <w:p w14:paraId="3FF3209C" w14:textId="77777777" w:rsidR="007E7CC9" w:rsidRPr="007E7CC9" w:rsidRDefault="007E7CC9" w:rsidP="007E7CC9">
      <w:pPr>
        <w:ind w:left="1134"/>
        <w:contextualSpacing/>
        <w:rPr>
          <w:rFonts w:ascii="Arial" w:hAnsi="Arial" w:cs="Arial"/>
          <w:szCs w:val="22"/>
        </w:rPr>
      </w:pPr>
    </w:p>
    <w:p w14:paraId="3FF3209D"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Ensuring IT systems are ready for new processes and with sufficient capacity;</w:t>
      </w:r>
    </w:p>
    <w:p w14:paraId="3FF3209E" w14:textId="77777777" w:rsidR="007E7CC9" w:rsidRPr="007E7CC9" w:rsidRDefault="007E7CC9" w:rsidP="007E7CC9">
      <w:pPr>
        <w:ind w:left="720"/>
        <w:contextualSpacing/>
        <w:rPr>
          <w:rFonts w:ascii="Arial" w:hAnsi="Arial" w:cs="Arial"/>
          <w:szCs w:val="22"/>
        </w:rPr>
      </w:pPr>
    </w:p>
    <w:p w14:paraId="3FF3209F"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 xml:space="preserve">Communicating effectively about the changes to stakeholders, service users and carers; </w:t>
      </w:r>
    </w:p>
    <w:p w14:paraId="3FF320A0" w14:textId="77777777" w:rsidR="007E7CC9" w:rsidRPr="007E7CC9" w:rsidRDefault="007E7CC9" w:rsidP="007E7CC9">
      <w:pPr>
        <w:ind w:left="720"/>
        <w:contextualSpacing/>
        <w:rPr>
          <w:rFonts w:ascii="Arial" w:hAnsi="Arial" w:cs="Arial"/>
          <w:szCs w:val="22"/>
        </w:rPr>
      </w:pPr>
    </w:p>
    <w:p w14:paraId="3FF320A1" w14:textId="77777777" w:rsidR="007E7CC9" w:rsidRPr="007E7CC9" w:rsidRDefault="007E7CC9" w:rsidP="004941EC">
      <w:pPr>
        <w:numPr>
          <w:ilvl w:val="1"/>
          <w:numId w:val="2"/>
        </w:numPr>
        <w:ind w:left="1134" w:hanging="567"/>
        <w:contextualSpacing/>
        <w:rPr>
          <w:rFonts w:ascii="Arial" w:hAnsi="Arial" w:cs="Arial"/>
          <w:szCs w:val="22"/>
        </w:rPr>
      </w:pPr>
      <w:r w:rsidRPr="007E7CC9">
        <w:rPr>
          <w:rFonts w:ascii="Arial" w:hAnsi="Arial" w:cs="Arial"/>
          <w:szCs w:val="22"/>
        </w:rPr>
        <w:t>Understanding the cost impact on local authorities in 2015/16 and 2016/17.</w:t>
      </w:r>
    </w:p>
    <w:p w14:paraId="3FF320A2" w14:textId="77777777" w:rsidR="007E7CC9" w:rsidRPr="007E7CC9" w:rsidRDefault="007E7CC9" w:rsidP="007E7CC9">
      <w:pPr>
        <w:rPr>
          <w:rFonts w:ascii="Arial" w:hAnsi="Arial" w:cs="Arial"/>
          <w:szCs w:val="22"/>
        </w:rPr>
      </w:pPr>
    </w:p>
    <w:p w14:paraId="3FF320A3" w14:textId="77777777" w:rsidR="007E7CC9" w:rsidRPr="007E7CC9" w:rsidRDefault="007E7CC9" w:rsidP="004941EC">
      <w:pPr>
        <w:numPr>
          <w:ilvl w:val="0"/>
          <w:numId w:val="2"/>
        </w:numPr>
        <w:ind w:left="567" w:hanging="567"/>
        <w:contextualSpacing/>
        <w:rPr>
          <w:rFonts w:ascii="Arial" w:hAnsi="Arial" w:cs="Arial"/>
          <w:szCs w:val="22"/>
        </w:rPr>
      </w:pPr>
      <w:r w:rsidRPr="007E7CC9">
        <w:rPr>
          <w:rFonts w:ascii="Arial" w:hAnsi="Arial" w:cs="Arial"/>
          <w:szCs w:val="22"/>
        </w:rPr>
        <w:t xml:space="preserve">Key developments over the next few weeks will be: the publication of a guide to resources and tools for implementation including learning and development materials for staff, a set of communications resources for local adaptation and modelling of costs through work being jointly led by DH, LGA and </w:t>
      </w:r>
      <w:r w:rsidR="003B6926">
        <w:rPr>
          <w:rFonts w:ascii="Arial" w:hAnsi="Arial" w:cs="Arial"/>
          <w:szCs w:val="22"/>
        </w:rPr>
        <w:t xml:space="preserve">the </w:t>
      </w:r>
      <w:r w:rsidRPr="007E7CC9">
        <w:rPr>
          <w:rFonts w:ascii="Arial" w:hAnsi="Arial" w:cs="Arial"/>
          <w:szCs w:val="22"/>
        </w:rPr>
        <w:t>Chartered Institute of Public Finance and Accountancy</w:t>
      </w:r>
      <w:r w:rsidR="003B6926">
        <w:rPr>
          <w:rFonts w:ascii="Arial" w:hAnsi="Arial" w:cs="Arial"/>
          <w:szCs w:val="22"/>
        </w:rPr>
        <w:t xml:space="preserve"> (CIPFA</w:t>
      </w:r>
      <w:r w:rsidRPr="007E7CC9">
        <w:rPr>
          <w:rFonts w:ascii="Arial" w:hAnsi="Arial" w:cs="Arial"/>
          <w:szCs w:val="22"/>
        </w:rPr>
        <w:t>).</w:t>
      </w:r>
    </w:p>
    <w:p w14:paraId="3FF320A4" w14:textId="77777777" w:rsidR="007E7CC9" w:rsidRPr="007E7CC9" w:rsidRDefault="007E7CC9" w:rsidP="007E7CC9">
      <w:pPr>
        <w:rPr>
          <w:rFonts w:ascii="Arial" w:hAnsi="Arial" w:cs="Arial"/>
          <w:szCs w:val="22"/>
        </w:rPr>
      </w:pPr>
    </w:p>
    <w:p w14:paraId="3FF320A5" w14:textId="77777777" w:rsidR="00BB2A3C" w:rsidRDefault="00BB2A3C" w:rsidP="007E7CC9">
      <w:pPr>
        <w:rPr>
          <w:rFonts w:ascii="Arial" w:hAnsi="Arial" w:cs="Arial"/>
          <w:b/>
          <w:szCs w:val="22"/>
        </w:rPr>
      </w:pPr>
    </w:p>
    <w:p w14:paraId="3FF320A6" w14:textId="77777777" w:rsidR="00486931" w:rsidRDefault="00486931" w:rsidP="007E7CC9">
      <w:pPr>
        <w:rPr>
          <w:rFonts w:ascii="Arial" w:hAnsi="Arial" w:cs="Arial"/>
          <w:b/>
          <w:szCs w:val="22"/>
        </w:rPr>
      </w:pPr>
    </w:p>
    <w:p w14:paraId="3FF320A7" w14:textId="77777777" w:rsidR="00486931" w:rsidRDefault="00486931" w:rsidP="007E7CC9">
      <w:pPr>
        <w:rPr>
          <w:rFonts w:ascii="Arial" w:hAnsi="Arial" w:cs="Arial"/>
          <w:b/>
          <w:szCs w:val="22"/>
        </w:rPr>
      </w:pPr>
    </w:p>
    <w:p w14:paraId="3FF320A8" w14:textId="77777777" w:rsidR="007E7CC9" w:rsidRPr="007E7CC9" w:rsidRDefault="007E7CC9" w:rsidP="007E7CC9">
      <w:pPr>
        <w:rPr>
          <w:rFonts w:ascii="Arial" w:hAnsi="Arial" w:cs="Arial"/>
          <w:b/>
          <w:szCs w:val="22"/>
        </w:rPr>
      </w:pPr>
      <w:r w:rsidRPr="007E7CC9">
        <w:rPr>
          <w:rFonts w:ascii="Arial" w:hAnsi="Arial" w:cs="Arial"/>
          <w:b/>
          <w:szCs w:val="22"/>
        </w:rPr>
        <w:t>Health and Wellbeing Board support</w:t>
      </w:r>
    </w:p>
    <w:p w14:paraId="3FF320A9" w14:textId="77777777" w:rsidR="007E7CC9" w:rsidRPr="007E7CC9" w:rsidRDefault="007E7CC9" w:rsidP="007E7CC9">
      <w:pPr>
        <w:rPr>
          <w:rFonts w:ascii="Arial" w:hAnsi="Arial" w:cs="Arial"/>
          <w:b/>
          <w:szCs w:val="22"/>
        </w:rPr>
      </w:pPr>
    </w:p>
    <w:p w14:paraId="3FF320AA" w14:textId="77777777" w:rsidR="007E7CC9" w:rsidRPr="007E7CC9" w:rsidRDefault="007E7CC9" w:rsidP="004941EC">
      <w:pPr>
        <w:numPr>
          <w:ilvl w:val="0"/>
          <w:numId w:val="2"/>
        </w:numPr>
        <w:ind w:left="567" w:hanging="567"/>
        <w:contextualSpacing/>
        <w:rPr>
          <w:rFonts w:ascii="Arial" w:hAnsi="Arial" w:cs="Arial"/>
          <w:color w:val="000000"/>
          <w:szCs w:val="22"/>
        </w:rPr>
      </w:pPr>
      <w:r w:rsidRPr="007E7CC9">
        <w:rPr>
          <w:rFonts w:ascii="Arial" w:hAnsi="Arial" w:cs="Arial"/>
          <w:color w:val="000000"/>
          <w:szCs w:val="22"/>
        </w:rPr>
        <w:t xml:space="preserve">The Health and Wellbeing System Improvement Programme 2014/15 is in its second year and is now part of an integrated support offer across health and care managed by the LGA and funded by </w:t>
      </w:r>
      <w:r w:rsidR="003B6926">
        <w:rPr>
          <w:rFonts w:ascii="Arial" w:hAnsi="Arial" w:cs="Arial"/>
          <w:color w:val="000000"/>
          <w:szCs w:val="22"/>
        </w:rPr>
        <w:t>DH</w:t>
      </w:r>
      <w:r w:rsidRPr="007E7CC9">
        <w:rPr>
          <w:rFonts w:ascii="Arial" w:hAnsi="Arial" w:cs="Arial"/>
          <w:color w:val="000000"/>
          <w:szCs w:val="22"/>
        </w:rPr>
        <w:t xml:space="preserve">.  For this year’s </w:t>
      </w:r>
      <w:r w:rsidR="00AE2612">
        <w:rPr>
          <w:rFonts w:ascii="Arial" w:hAnsi="Arial" w:cs="Arial"/>
          <w:color w:val="000000"/>
          <w:szCs w:val="22"/>
        </w:rPr>
        <w:t>sector-led</w:t>
      </w:r>
      <w:r w:rsidRPr="007E7CC9">
        <w:rPr>
          <w:rFonts w:ascii="Arial" w:hAnsi="Arial" w:cs="Arial"/>
          <w:color w:val="000000"/>
          <w:szCs w:val="22"/>
        </w:rPr>
        <w:t xml:space="preserve"> support offer we have taken every opportunity to seek the input of H</w:t>
      </w:r>
      <w:r w:rsidR="003B6926">
        <w:rPr>
          <w:rFonts w:ascii="Arial" w:hAnsi="Arial" w:cs="Arial"/>
          <w:color w:val="000000"/>
          <w:szCs w:val="22"/>
        </w:rPr>
        <w:t xml:space="preserve">ealth and </w:t>
      </w:r>
      <w:r w:rsidRPr="007E7CC9">
        <w:rPr>
          <w:rFonts w:ascii="Arial" w:hAnsi="Arial" w:cs="Arial"/>
          <w:color w:val="000000"/>
          <w:szCs w:val="22"/>
        </w:rPr>
        <w:t>W</w:t>
      </w:r>
      <w:r w:rsidR="003B6926">
        <w:rPr>
          <w:rFonts w:ascii="Arial" w:hAnsi="Arial" w:cs="Arial"/>
          <w:color w:val="000000"/>
          <w:szCs w:val="22"/>
        </w:rPr>
        <w:t xml:space="preserve">ellbeing </w:t>
      </w:r>
      <w:r w:rsidRPr="007E7CC9">
        <w:rPr>
          <w:rFonts w:ascii="Arial" w:hAnsi="Arial" w:cs="Arial"/>
          <w:color w:val="000000"/>
          <w:szCs w:val="22"/>
        </w:rPr>
        <w:t>B</w:t>
      </w:r>
      <w:r w:rsidR="003B6926">
        <w:rPr>
          <w:rFonts w:ascii="Arial" w:hAnsi="Arial" w:cs="Arial"/>
          <w:color w:val="000000"/>
          <w:szCs w:val="22"/>
        </w:rPr>
        <w:t>oards</w:t>
      </w:r>
      <w:r w:rsidRPr="007E7CC9">
        <w:rPr>
          <w:rFonts w:ascii="Arial" w:hAnsi="Arial" w:cs="Arial"/>
          <w:color w:val="000000"/>
          <w:szCs w:val="22"/>
        </w:rPr>
        <w:t xml:space="preserve"> </w:t>
      </w:r>
      <w:r w:rsidR="003B6926">
        <w:rPr>
          <w:rFonts w:ascii="Arial" w:hAnsi="Arial" w:cs="Arial"/>
          <w:color w:val="000000"/>
          <w:szCs w:val="22"/>
        </w:rPr>
        <w:t>(HWB</w:t>
      </w:r>
      <w:r w:rsidR="00CA0CF7">
        <w:rPr>
          <w:rFonts w:ascii="Arial" w:hAnsi="Arial" w:cs="Arial"/>
          <w:color w:val="000000"/>
          <w:szCs w:val="22"/>
        </w:rPr>
        <w:t>s</w:t>
      </w:r>
      <w:r w:rsidR="003B6926">
        <w:rPr>
          <w:rFonts w:ascii="Arial" w:hAnsi="Arial" w:cs="Arial"/>
          <w:color w:val="000000"/>
          <w:szCs w:val="22"/>
        </w:rPr>
        <w:t xml:space="preserve">) </w:t>
      </w:r>
      <w:r w:rsidRPr="007E7CC9">
        <w:rPr>
          <w:rFonts w:ascii="Arial" w:hAnsi="Arial" w:cs="Arial"/>
          <w:color w:val="000000"/>
          <w:szCs w:val="22"/>
        </w:rPr>
        <w:t>and their partners to shape the programme. Through this feedback and the independent evaluation of the programme by Shared Intelligence, we have adopted a more simplified and coordinated approach.</w:t>
      </w:r>
    </w:p>
    <w:p w14:paraId="3FF320AB" w14:textId="77777777" w:rsidR="007E7CC9" w:rsidRPr="007E7CC9" w:rsidRDefault="007E7CC9" w:rsidP="007E7CC9">
      <w:pPr>
        <w:ind w:left="567"/>
        <w:contextualSpacing/>
        <w:rPr>
          <w:rFonts w:ascii="Arial" w:hAnsi="Arial" w:cs="Arial"/>
          <w:color w:val="000000"/>
          <w:szCs w:val="22"/>
        </w:rPr>
      </w:pPr>
    </w:p>
    <w:p w14:paraId="3FF320AC" w14:textId="77777777" w:rsidR="007E7CC9" w:rsidRPr="007E7CC9" w:rsidRDefault="007E7CC9" w:rsidP="004941EC">
      <w:pPr>
        <w:numPr>
          <w:ilvl w:val="0"/>
          <w:numId w:val="2"/>
        </w:numPr>
        <w:ind w:left="567" w:hanging="567"/>
        <w:contextualSpacing/>
        <w:rPr>
          <w:rFonts w:ascii="Arial" w:hAnsi="Arial" w:cs="Arial"/>
          <w:color w:val="000000"/>
          <w:szCs w:val="22"/>
        </w:rPr>
      </w:pPr>
      <w:r w:rsidRPr="007E7CC9">
        <w:rPr>
          <w:rFonts w:ascii="Arial" w:hAnsi="Arial" w:cs="Arial"/>
          <w:color w:val="000000"/>
          <w:szCs w:val="22"/>
        </w:rPr>
        <w:t>There are three main priorities reflected in the new programme:</w:t>
      </w:r>
    </w:p>
    <w:p w14:paraId="3FF320AD" w14:textId="77777777" w:rsidR="007E7CC9" w:rsidRPr="007E7CC9" w:rsidRDefault="007E7CC9" w:rsidP="007E7CC9">
      <w:pPr>
        <w:ind w:left="720"/>
        <w:contextualSpacing/>
        <w:rPr>
          <w:rFonts w:ascii="Arial" w:hAnsi="Arial" w:cs="Arial"/>
          <w:color w:val="000000"/>
          <w:szCs w:val="22"/>
        </w:rPr>
      </w:pPr>
    </w:p>
    <w:p w14:paraId="3FF320AE"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To support HWB</w:t>
      </w:r>
      <w:r w:rsidR="00CA0CF7">
        <w:rPr>
          <w:rFonts w:ascii="Arial" w:hAnsi="Arial" w:cs="Arial"/>
          <w:color w:val="000000"/>
          <w:szCs w:val="22"/>
        </w:rPr>
        <w:t>s’</w:t>
      </w:r>
      <w:r w:rsidRPr="007E7CC9">
        <w:rPr>
          <w:rFonts w:ascii="Arial" w:hAnsi="Arial" w:cs="Arial"/>
          <w:color w:val="000000"/>
          <w:szCs w:val="22"/>
        </w:rPr>
        <w:t xml:space="preserve"> leadership;</w:t>
      </w:r>
    </w:p>
    <w:p w14:paraId="3FF320AF" w14:textId="77777777" w:rsidR="007E7CC9" w:rsidRPr="007E7CC9" w:rsidRDefault="007E7CC9" w:rsidP="007E7CC9">
      <w:pPr>
        <w:ind w:left="1134"/>
        <w:contextualSpacing/>
        <w:rPr>
          <w:rFonts w:ascii="Arial" w:hAnsi="Arial" w:cs="Arial"/>
          <w:color w:val="000000"/>
          <w:szCs w:val="22"/>
        </w:rPr>
      </w:pPr>
    </w:p>
    <w:p w14:paraId="3FF320B0"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 xml:space="preserve">To strengthen regional partnerships; </w:t>
      </w:r>
    </w:p>
    <w:p w14:paraId="3FF320B1" w14:textId="77777777" w:rsidR="007E7CC9" w:rsidRPr="007E7CC9" w:rsidRDefault="007E7CC9" w:rsidP="007E7CC9">
      <w:pPr>
        <w:rPr>
          <w:rFonts w:ascii="Arial" w:hAnsi="Arial" w:cs="Arial"/>
          <w:color w:val="000000"/>
          <w:szCs w:val="22"/>
        </w:rPr>
      </w:pPr>
      <w:r w:rsidRPr="007E7CC9">
        <w:rPr>
          <w:rFonts w:ascii="Arial" w:hAnsi="Arial" w:cs="Arial"/>
          <w:color w:val="000000"/>
          <w:szCs w:val="22"/>
        </w:rPr>
        <w:t xml:space="preserve"> </w:t>
      </w:r>
    </w:p>
    <w:p w14:paraId="3FF320B2"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 xml:space="preserve">To provide some capacity for bespoke support. </w:t>
      </w:r>
    </w:p>
    <w:p w14:paraId="3FF320B3" w14:textId="77777777" w:rsidR="007E7CC9" w:rsidRPr="007E7CC9" w:rsidRDefault="007E7CC9" w:rsidP="007E7CC9">
      <w:pPr>
        <w:rPr>
          <w:rFonts w:ascii="Arial" w:hAnsi="Arial" w:cs="Arial"/>
          <w:color w:val="000000"/>
          <w:szCs w:val="22"/>
        </w:rPr>
      </w:pPr>
    </w:p>
    <w:p w14:paraId="3FF320B4" w14:textId="77777777" w:rsidR="007E7CC9" w:rsidRPr="007E7CC9" w:rsidRDefault="007E7CC9" w:rsidP="004941EC">
      <w:pPr>
        <w:numPr>
          <w:ilvl w:val="0"/>
          <w:numId w:val="2"/>
        </w:numPr>
        <w:ind w:left="567" w:hanging="567"/>
        <w:contextualSpacing/>
        <w:rPr>
          <w:rFonts w:ascii="Arial" w:hAnsi="Arial" w:cs="Arial"/>
          <w:color w:val="000000"/>
          <w:szCs w:val="22"/>
        </w:rPr>
      </w:pPr>
      <w:r w:rsidRPr="007E7CC9">
        <w:rPr>
          <w:rFonts w:ascii="Arial" w:hAnsi="Arial" w:cs="Arial"/>
          <w:color w:val="000000"/>
          <w:szCs w:val="22"/>
        </w:rPr>
        <w:t>We will continue to work collaboratively with a host of key partners eg NHS England, Public Health England, NHS Confederation and Healthwatch England to develop and align the offer to the sector</w:t>
      </w:r>
      <w:r w:rsidR="003B6926">
        <w:rPr>
          <w:rFonts w:ascii="Arial" w:hAnsi="Arial" w:cs="Arial"/>
          <w:color w:val="000000"/>
          <w:szCs w:val="22"/>
        </w:rPr>
        <w:t>,</w:t>
      </w:r>
      <w:r w:rsidRPr="007E7CC9">
        <w:rPr>
          <w:rFonts w:ascii="Arial" w:hAnsi="Arial" w:cs="Arial"/>
          <w:color w:val="000000"/>
          <w:szCs w:val="22"/>
        </w:rPr>
        <w:t xml:space="preserve"> which is as follows:</w:t>
      </w:r>
    </w:p>
    <w:p w14:paraId="3FF320B5" w14:textId="77777777" w:rsidR="007E7CC9" w:rsidRPr="007E7CC9" w:rsidRDefault="007E7CC9" w:rsidP="007E7CC9">
      <w:pPr>
        <w:ind w:left="567"/>
        <w:contextualSpacing/>
        <w:rPr>
          <w:rFonts w:ascii="Arial" w:hAnsi="Arial" w:cs="Arial"/>
          <w:color w:val="000000"/>
          <w:szCs w:val="22"/>
        </w:rPr>
      </w:pPr>
    </w:p>
    <w:p w14:paraId="3FF320B6"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Two-day residential leadership development opportunit</w:t>
      </w:r>
      <w:r w:rsidR="003B6926">
        <w:rPr>
          <w:rFonts w:ascii="Arial" w:hAnsi="Arial" w:cs="Arial"/>
          <w:color w:val="000000"/>
          <w:szCs w:val="22"/>
        </w:rPr>
        <w:t>ies</w:t>
      </w:r>
      <w:r w:rsidRPr="007E7CC9">
        <w:rPr>
          <w:rFonts w:ascii="Arial" w:hAnsi="Arial" w:cs="Arial"/>
          <w:color w:val="000000"/>
          <w:szCs w:val="22"/>
        </w:rPr>
        <w:t xml:space="preserve"> for chairs and vice-chairs of HWBs – running three times and so far we have had excellent feedback;</w:t>
      </w:r>
    </w:p>
    <w:p w14:paraId="3FF320B7" w14:textId="77777777" w:rsidR="007E7CC9" w:rsidRPr="007E7CC9" w:rsidRDefault="007E7CC9" w:rsidP="007E7CC9">
      <w:pPr>
        <w:ind w:left="1134"/>
        <w:contextualSpacing/>
        <w:rPr>
          <w:rFonts w:ascii="Arial" w:hAnsi="Arial" w:cs="Arial"/>
          <w:color w:val="000000"/>
          <w:szCs w:val="22"/>
        </w:rPr>
      </w:pPr>
    </w:p>
    <w:p w14:paraId="3FF320B8"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Mentoring programme for chairs of HWBs;</w:t>
      </w:r>
    </w:p>
    <w:p w14:paraId="3FF320B9" w14:textId="77777777" w:rsidR="007E7CC9" w:rsidRPr="007E7CC9" w:rsidRDefault="007E7CC9" w:rsidP="007E7CC9">
      <w:pPr>
        <w:ind w:left="720"/>
        <w:contextualSpacing/>
        <w:rPr>
          <w:rFonts w:ascii="Arial" w:hAnsi="Arial" w:cs="Arial"/>
          <w:color w:val="000000"/>
          <w:szCs w:val="22"/>
        </w:rPr>
      </w:pPr>
    </w:p>
    <w:p w14:paraId="3FF320BA"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Support to regional partnerships through funding for activities such as Chairs Networks and other local priorities;</w:t>
      </w:r>
    </w:p>
    <w:p w14:paraId="3FF320BB" w14:textId="77777777" w:rsidR="007E7CC9" w:rsidRPr="007E7CC9" w:rsidRDefault="007E7CC9" w:rsidP="007E7CC9">
      <w:pPr>
        <w:ind w:left="720"/>
        <w:contextualSpacing/>
        <w:rPr>
          <w:rFonts w:ascii="Arial" w:hAnsi="Arial" w:cs="Arial"/>
          <w:color w:val="000000"/>
          <w:szCs w:val="22"/>
        </w:rPr>
      </w:pPr>
    </w:p>
    <w:p w14:paraId="3FF320BC" w14:textId="77777777" w:rsidR="007E7CC9" w:rsidRPr="007E7CC9" w:rsidRDefault="00CA0CF7" w:rsidP="004941EC">
      <w:pPr>
        <w:numPr>
          <w:ilvl w:val="1"/>
          <w:numId w:val="2"/>
        </w:numPr>
        <w:ind w:left="1134" w:hanging="567"/>
        <w:contextualSpacing/>
        <w:rPr>
          <w:rFonts w:ascii="Arial" w:hAnsi="Arial" w:cs="Arial"/>
          <w:color w:val="000000"/>
          <w:szCs w:val="22"/>
        </w:rPr>
      </w:pPr>
      <w:r>
        <w:rPr>
          <w:rFonts w:ascii="Arial" w:hAnsi="Arial" w:cs="Arial"/>
          <w:color w:val="000000"/>
          <w:szCs w:val="22"/>
        </w:rPr>
        <w:t xml:space="preserve">Our </w:t>
      </w:r>
      <w:r w:rsidR="007E7CC9" w:rsidRPr="007E7CC9">
        <w:rPr>
          <w:rFonts w:ascii="Arial" w:hAnsi="Arial" w:cs="Arial"/>
          <w:color w:val="000000"/>
          <w:szCs w:val="22"/>
        </w:rPr>
        <w:t>Health and Wellbeing peer challenge programme – including peer training and sharing learning – the programme has risen from 17 last year to 22 this year;</w:t>
      </w:r>
    </w:p>
    <w:p w14:paraId="3FF320BD" w14:textId="77777777" w:rsidR="007E7CC9" w:rsidRPr="007E7CC9" w:rsidRDefault="007E7CC9" w:rsidP="007E7CC9">
      <w:pPr>
        <w:ind w:left="720"/>
        <w:contextualSpacing/>
        <w:rPr>
          <w:rFonts w:ascii="Arial" w:hAnsi="Arial" w:cs="Arial"/>
          <w:color w:val="000000"/>
          <w:szCs w:val="22"/>
        </w:rPr>
      </w:pPr>
    </w:p>
    <w:p w14:paraId="3FF320BE"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 xml:space="preserve">Bespoke peer support – accessed through LGA Principal Advisers, currently 11 areas are engaged; </w:t>
      </w:r>
    </w:p>
    <w:p w14:paraId="3FF320BF" w14:textId="77777777" w:rsidR="007E7CC9" w:rsidRPr="007E7CC9" w:rsidRDefault="007E7CC9" w:rsidP="007E7CC9">
      <w:pPr>
        <w:ind w:left="720"/>
        <w:contextualSpacing/>
        <w:rPr>
          <w:rFonts w:ascii="Arial" w:hAnsi="Arial" w:cs="Arial"/>
          <w:color w:val="000000"/>
          <w:szCs w:val="22"/>
        </w:rPr>
      </w:pPr>
    </w:p>
    <w:p w14:paraId="3FF320C0" w14:textId="77777777" w:rsidR="007E7CC9" w:rsidRPr="007E7CC9" w:rsidRDefault="00CA0CF7" w:rsidP="004941EC">
      <w:pPr>
        <w:numPr>
          <w:ilvl w:val="1"/>
          <w:numId w:val="2"/>
        </w:numPr>
        <w:ind w:left="1134" w:hanging="567"/>
        <w:contextualSpacing/>
        <w:rPr>
          <w:rFonts w:ascii="Arial" w:hAnsi="Arial" w:cs="Arial"/>
          <w:color w:val="000000"/>
          <w:szCs w:val="22"/>
        </w:rPr>
      </w:pPr>
      <w:r>
        <w:rPr>
          <w:rFonts w:ascii="Arial" w:hAnsi="Arial" w:cs="Arial"/>
          <w:color w:val="000000"/>
          <w:szCs w:val="22"/>
        </w:rPr>
        <w:t>A r</w:t>
      </w:r>
      <w:r w:rsidR="007E7CC9" w:rsidRPr="007E7CC9">
        <w:rPr>
          <w:rFonts w:ascii="Arial" w:hAnsi="Arial" w:cs="Arial"/>
          <w:color w:val="000000"/>
          <w:szCs w:val="22"/>
        </w:rPr>
        <w:t>evised Self-Assessment Tool and other products such as the revised  Governance Guide for HWBs and social media guidelines for HWBs;</w:t>
      </w:r>
    </w:p>
    <w:p w14:paraId="3FF320C1" w14:textId="77777777" w:rsidR="007E7CC9" w:rsidRPr="007E7CC9" w:rsidRDefault="007E7CC9" w:rsidP="007E7CC9">
      <w:pPr>
        <w:ind w:left="720"/>
        <w:contextualSpacing/>
        <w:rPr>
          <w:rFonts w:ascii="Arial" w:hAnsi="Arial" w:cs="Arial"/>
          <w:color w:val="000000"/>
          <w:szCs w:val="22"/>
        </w:rPr>
      </w:pPr>
    </w:p>
    <w:p w14:paraId="3FF320C2" w14:textId="77777777" w:rsidR="007E7CC9" w:rsidRPr="007E7CC9" w:rsidRDefault="00CA0CF7" w:rsidP="004941EC">
      <w:pPr>
        <w:numPr>
          <w:ilvl w:val="1"/>
          <w:numId w:val="2"/>
        </w:numPr>
        <w:ind w:left="1134" w:hanging="567"/>
        <w:contextualSpacing/>
        <w:rPr>
          <w:rFonts w:ascii="Arial" w:hAnsi="Arial" w:cs="Arial"/>
          <w:color w:val="000000"/>
          <w:szCs w:val="22"/>
        </w:rPr>
      </w:pPr>
      <w:r>
        <w:rPr>
          <w:rFonts w:ascii="Arial" w:hAnsi="Arial" w:cs="Arial"/>
          <w:color w:val="000000"/>
          <w:szCs w:val="22"/>
        </w:rPr>
        <w:t>A n</w:t>
      </w:r>
      <w:r w:rsidR="007E7CC9" w:rsidRPr="007E7CC9">
        <w:rPr>
          <w:rFonts w:ascii="Arial" w:hAnsi="Arial" w:cs="Arial"/>
          <w:color w:val="000000"/>
          <w:szCs w:val="22"/>
        </w:rPr>
        <w:t xml:space="preserve">ational post to coordinate support to local Healthwatch – we have launched our offer ‘On the Board’ to support Local Healthwatch reps with their role on the HWB; </w:t>
      </w:r>
    </w:p>
    <w:p w14:paraId="3FF320C3" w14:textId="77777777" w:rsidR="007E7CC9" w:rsidRPr="007E7CC9" w:rsidRDefault="007E7CC9" w:rsidP="007E7CC9">
      <w:pPr>
        <w:ind w:left="720"/>
        <w:contextualSpacing/>
        <w:rPr>
          <w:rFonts w:ascii="Arial" w:hAnsi="Arial" w:cs="Arial"/>
          <w:color w:val="000000"/>
          <w:szCs w:val="22"/>
        </w:rPr>
      </w:pPr>
    </w:p>
    <w:p w14:paraId="3FF320C4" w14:textId="77777777" w:rsidR="007E7CC9" w:rsidRPr="007E7CC9" w:rsidRDefault="007E7CC9" w:rsidP="004941EC">
      <w:pPr>
        <w:numPr>
          <w:ilvl w:val="1"/>
          <w:numId w:val="2"/>
        </w:numPr>
        <w:ind w:left="1134" w:hanging="567"/>
        <w:contextualSpacing/>
        <w:rPr>
          <w:rFonts w:ascii="Arial" w:hAnsi="Arial" w:cs="Arial"/>
          <w:color w:val="000000"/>
          <w:szCs w:val="22"/>
        </w:rPr>
      </w:pPr>
      <w:r w:rsidRPr="007E7CC9">
        <w:rPr>
          <w:rFonts w:ascii="Arial" w:hAnsi="Arial" w:cs="Arial"/>
          <w:color w:val="000000"/>
          <w:szCs w:val="22"/>
        </w:rPr>
        <w:t>A monthly electronic bulletin.</w:t>
      </w:r>
    </w:p>
    <w:p w14:paraId="3FF320C5" w14:textId="77777777" w:rsidR="007E7CC9" w:rsidRPr="007E7CC9" w:rsidRDefault="007E7CC9" w:rsidP="007E7CC9">
      <w:pPr>
        <w:rPr>
          <w:rFonts w:ascii="Arial" w:hAnsi="Arial" w:cs="Arial"/>
          <w:b/>
          <w:szCs w:val="22"/>
        </w:rPr>
      </w:pPr>
    </w:p>
    <w:p w14:paraId="3FF320C6" w14:textId="77777777" w:rsidR="009D0E90" w:rsidRDefault="009D0E90" w:rsidP="007E7CC9">
      <w:pPr>
        <w:rPr>
          <w:rFonts w:ascii="Arial" w:hAnsi="Arial" w:cs="Arial"/>
          <w:b/>
          <w:szCs w:val="22"/>
        </w:rPr>
      </w:pPr>
    </w:p>
    <w:p w14:paraId="3FF320C7" w14:textId="77777777" w:rsidR="009D0E90" w:rsidRDefault="009D0E90" w:rsidP="007E7CC9">
      <w:pPr>
        <w:rPr>
          <w:rFonts w:ascii="Arial" w:hAnsi="Arial" w:cs="Arial"/>
          <w:b/>
          <w:szCs w:val="22"/>
        </w:rPr>
      </w:pPr>
    </w:p>
    <w:p w14:paraId="3FF320C8" w14:textId="77777777" w:rsidR="007E7CC9" w:rsidRPr="007E7CC9" w:rsidRDefault="007E7CC9" w:rsidP="007E7CC9">
      <w:pPr>
        <w:rPr>
          <w:rFonts w:ascii="Arial" w:hAnsi="Arial" w:cs="Arial"/>
          <w:b/>
          <w:szCs w:val="22"/>
        </w:rPr>
      </w:pPr>
      <w:r w:rsidRPr="007E7CC9">
        <w:rPr>
          <w:rFonts w:ascii="Arial" w:hAnsi="Arial" w:cs="Arial"/>
          <w:b/>
          <w:szCs w:val="22"/>
        </w:rPr>
        <w:lastRenderedPageBreak/>
        <w:t>Better Care</w:t>
      </w:r>
    </w:p>
    <w:p w14:paraId="3FF320C9" w14:textId="77777777" w:rsidR="007E7CC9" w:rsidRPr="007E7CC9" w:rsidRDefault="007E7CC9" w:rsidP="007E7CC9">
      <w:pPr>
        <w:rPr>
          <w:rFonts w:ascii="Arial" w:hAnsi="Arial" w:cs="Arial"/>
          <w:b/>
          <w:szCs w:val="22"/>
        </w:rPr>
      </w:pPr>
    </w:p>
    <w:p w14:paraId="3FF320CA"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color w:val="000000"/>
          <w:szCs w:val="22"/>
        </w:rPr>
        <w:t xml:space="preserve">A Better Care Task Force was set up </w:t>
      </w:r>
      <w:r w:rsidRPr="007E7CC9">
        <w:rPr>
          <w:rFonts w:ascii="Arial" w:hAnsi="Arial" w:cs="Arial"/>
          <w:szCs w:val="22"/>
        </w:rPr>
        <w:t xml:space="preserve">in June </w:t>
      </w:r>
      <w:r w:rsidR="00CA0CF7">
        <w:rPr>
          <w:rFonts w:ascii="Arial" w:hAnsi="Arial" w:cs="Arial"/>
          <w:szCs w:val="22"/>
        </w:rPr>
        <w:t xml:space="preserve">2014 </w:t>
      </w:r>
      <w:r w:rsidRPr="007E7CC9">
        <w:rPr>
          <w:rFonts w:ascii="Arial" w:hAnsi="Arial" w:cs="Arial"/>
          <w:szCs w:val="22"/>
        </w:rPr>
        <w:t>under programme director Andrew Ridley</w:t>
      </w:r>
      <w:r w:rsidRPr="007E7CC9">
        <w:rPr>
          <w:rFonts w:ascii="Arial" w:hAnsi="Arial" w:cs="Arial"/>
          <w:color w:val="000000"/>
          <w:szCs w:val="22"/>
        </w:rPr>
        <w:t xml:space="preserve"> to oversee the submission and assurance of </w:t>
      </w:r>
      <w:r w:rsidR="00CA0CF7">
        <w:rPr>
          <w:rFonts w:ascii="Arial" w:hAnsi="Arial" w:cs="Arial"/>
          <w:color w:val="000000"/>
          <w:szCs w:val="22"/>
        </w:rPr>
        <w:t>Better Care Fund (BCF)</w:t>
      </w:r>
      <w:r w:rsidRPr="007E7CC9">
        <w:rPr>
          <w:rFonts w:ascii="Arial" w:hAnsi="Arial" w:cs="Arial"/>
          <w:color w:val="000000"/>
          <w:szCs w:val="22"/>
        </w:rPr>
        <w:t xml:space="preserve"> planning. The LGA has expressed its concerns to ministers and Simon Stevens at both the delay and revisions to the fund, noting that they undermine the fund’s core purpose of promoting locally led integrated care, and reduce the level of resources to protect social care. </w:t>
      </w:r>
    </w:p>
    <w:p w14:paraId="3FF320CB" w14:textId="77777777" w:rsidR="007E7CC9" w:rsidRPr="007E7CC9" w:rsidRDefault="007E7CC9" w:rsidP="007E7CC9">
      <w:pPr>
        <w:autoSpaceDE w:val="0"/>
        <w:autoSpaceDN w:val="0"/>
        <w:ind w:left="567"/>
        <w:contextualSpacing/>
        <w:rPr>
          <w:rFonts w:ascii="Arial" w:hAnsi="Arial" w:cs="Arial"/>
          <w:szCs w:val="22"/>
        </w:rPr>
      </w:pPr>
    </w:p>
    <w:p w14:paraId="3FF320CC"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color w:val="000000"/>
          <w:szCs w:val="22"/>
        </w:rPr>
        <w:t>The LGA continues to work with</w:t>
      </w:r>
      <w:r w:rsidRPr="007E7CC9">
        <w:rPr>
          <w:rFonts w:ascii="Arial" w:hAnsi="Arial" w:cs="Arial"/>
          <w:szCs w:val="22"/>
        </w:rPr>
        <w:t xml:space="preserve"> NHS England and government officials to explore how the risks associated with the changes could be mitigated, and to ensure that the voice of local government is heard and understood. These include high-level representation across national government as well as contributing to the task force, which also includes officers across </w:t>
      </w:r>
      <w:r w:rsidR="00CA0CF7">
        <w:rPr>
          <w:rFonts w:ascii="Arial" w:hAnsi="Arial" w:cs="Arial"/>
          <w:szCs w:val="22"/>
        </w:rPr>
        <w:t xml:space="preserve">DH, </w:t>
      </w:r>
      <w:r w:rsidRPr="007E7CC9">
        <w:rPr>
          <w:rFonts w:ascii="Arial" w:hAnsi="Arial" w:cs="Arial"/>
          <w:szCs w:val="22"/>
        </w:rPr>
        <w:t>Communities and Local Government,</w:t>
      </w:r>
      <w:r w:rsidRPr="007E7CC9">
        <w:rPr>
          <w:rFonts w:ascii="Arial" w:hAnsi="Arial" w:cs="Arial"/>
          <w:color w:val="000000"/>
          <w:szCs w:val="22"/>
        </w:rPr>
        <w:t xml:space="preserve"> and </w:t>
      </w:r>
      <w:r w:rsidRPr="007E7CC9">
        <w:rPr>
          <w:rFonts w:ascii="Arial" w:hAnsi="Arial" w:cs="Arial"/>
          <w:szCs w:val="22"/>
        </w:rPr>
        <w:t xml:space="preserve">NHS England. </w:t>
      </w:r>
    </w:p>
    <w:p w14:paraId="3FF320CD" w14:textId="77777777" w:rsidR="007E7CC9" w:rsidRPr="007E7CC9" w:rsidRDefault="007E7CC9" w:rsidP="007E7CC9">
      <w:pPr>
        <w:ind w:left="720"/>
        <w:contextualSpacing/>
        <w:rPr>
          <w:rFonts w:ascii="Arial" w:hAnsi="Arial" w:cs="Arial"/>
          <w:color w:val="000000"/>
          <w:szCs w:val="22"/>
        </w:rPr>
      </w:pPr>
    </w:p>
    <w:p w14:paraId="3FF320CE"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color w:val="000000"/>
          <w:szCs w:val="22"/>
        </w:rPr>
        <w:t xml:space="preserve">The BCF programme </w:t>
      </w:r>
      <w:r w:rsidRPr="007E7CC9">
        <w:rPr>
          <w:rFonts w:ascii="Arial" w:hAnsi="Arial" w:cs="Arial"/>
          <w:szCs w:val="22"/>
        </w:rPr>
        <w:t>has a number of work streams including assessment, assurance, improvement support and communications, among others. The task force has issued revised templates and supporting guidance covering the new requirements of the</w:t>
      </w:r>
      <w:r w:rsidR="00CA0CF7">
        <w:rPr>
          <w:rFonts w:ascii="Arial" w:hAnsi="Arial" w:cs="Arial"/>
          <w:szCs w:val="22"/>
        </w:rPr>
        <w:t xml:space="preserve"> </w:t>
      </w:r>
      <w:r w:rsidRPr="007E7CC9">
        <w:rPr>
          <w:rFonts w:ascii="Arial" w:hAnsi="Arial" w:cs="Arial"/>
          <w:szCs w:val="22"/>
        </w:rPr>
        <w:t>BCF. Local areas are required to submit their completed templates by 19 September</w:t>
      </w:r>
      <w:r w:rsidR="00CA0CF7">
        <w:rPr>
          <w:rFonts w:ascii="Arial" w:hAnsi="Arial" w:cs="Arial"/>
          <w:szCs w:val="22"/>
        </w:rPr>
        <w:t xml:space="preserve"> 2014</w:t>
      </w:r>
      <w:r w:rsidRPr="007E7CC9">
        <w:rPr>
          <w:rFonts w:ascii="Arial" w:hAnsi="Arial" w:cs="Arial"/>
          <w:szCs w:val="22"/>
        </w:rPr>
        <w:t>. Copies of all documentation, as well as recent communications from Andrew</w:t>
      </w:r>
      <w:r w:rsidR="00CA0CF7">
        <w:rPr>
          <w:rFonts w:ascii="Arial" w:hAnsi="Arial" w:cs="Arial"/>
          <w:szCs w:val="22"/>
        </w:rPr>
        <w:t xml:space="preserve"> Ridley</w:t>
      </w:r>
      <w:r w:rsidRPr="007E7CC9">
        <w:rPr>
          <w:rFonts w:ascii="Arial" w:hAnsi="Arial" w:cs="Arial"/>
          <w:szCs w:val="22"/>
        </w:rPr>
        <w:t>,</w:t>
      </w:r>
      <w:r w:rsidR="00CA0CF7">
        <w:rPr>
          <w:rFonts w:ascii="Arial" w:hAnsi="Arial" w:cs="Arial"/>
          <w:szCs w:val="22"/>
        </w:rPr>
        <w:t xml:space="preserve"> </w:t>
      </w:r>
      <w:r w:rsidRPr="007E7CC9">
        <w:rPr>
          <w:rFonts w:ascii="Arial" w:hAnsi="Arial" w:cs="Arial"/>
          <w:szCs w:val="22"/>
        </w:rPr>
        <w:t xml:space="preserve">government leads and ministers, can be found on the LGA website at </w:t>
      </w:r>
      <w:hyperlink r:id="rId11" w:history="1">
        <w:r w:rsidRPr="007E7CC9">
          <w:rPr>
            <w:rFonts w:ascii="Arial" w:hAnsi="Arial" w:cs="Arial"/>
            <w:color w:val="0000FF"/>
            <w:szCs w:val="22"/>
            <w:u w:val="single"/>
          </w:rPr>
          <w:t>http://www.local.gov.uk/home/-/journal_content/56/10180/4096799/ARTICLE</w:t>
        </w:r>
      </w:hyperlink>
      <w:r w:rsidRPr="007E7CC9">
        <w:rPr>
          <w:rFonts w:ascii="Arial" w:hAnsi="Arial" w:cs="Arial"/>
          <w:szCs w:val="22"/>
        </w:rPr>
        <w:t>.</w:t>
      </w:r>
    </w:p>
    <w:p w14:paraId="3FF320CF" w14:textId="77777777" w:rsidR="007E7CC9" w:rsidRPr="007E7CC9" w:rsidRDefault="007E7CC9" w:rsidP="007E7CC9">
      <w:pPr>
        <w:ind w:left="720"/>
        <w:contextualSpacing/>
        <w:rPr>
          <w:rFonts w:ascii="Arial" w:hAnsi="Arial" w:cs="Arial"/>
          <w:szCs w:val="22"/>
        </w:rPr>
      </w:pPr>
    </w:p>
    <w:p w14:paraId="3FF320D0"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 xml:space="preserve">The key policy change relates to the £1bn payment for </w:t>
      </w:r>
      <w:r w:rsidR="00CA0CF7">
        <w:rPr>
          <w:rFonts w:ascii="Arial" w:hAnsi="Arial" w:cs="Arial"/>
          <w:szCs w:val="22"/>
        </w:rPr>
        <w:t xml:space="preserve">the </w:t>
      </w:r>
      <w:r w:rsidRPr="007E7CC9">
        <w:rPr>
          <w:rFonts w:ascii="Arial" w:hAnsi="Arial" w:cs="Arial"/>
          <w:szCs w:val="22"/>
        </w:rPr>
        <w:t xml:space="preserve">performance framework, with the proportion now linked to performance dependent solely on an area’s scale of ambition in setting a planned level of reduction in total emergency admissions. </w:t>
      </w:r>
    </w:p>
    <w:p w14:paraId="3FF320D1" w14:textId="77777777" w:rsidR="007E7CC9" w:rsidRPr="007E7CC9" w:rsidRDefault="007E7CC9" w:rsidP="007E7CC9">
      <w:pPr>
        <w:ind w:left="720"/>
        <w:contextualSpacing/>
        <w:rPr>
          <w:rFonts w:ascii="Arial" w:hAnsi="Arial" w:cs="Arial"/>
          <w:szCs w:val="22"/>
        </w:rPr>
      </w:pPr>
    </w:p>
    <w:p w14:paraId="3FF320D2"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 xml:space="preserve">The assessment and assurance process has been strengthened, with the template requiring local areas to set out a detailed, risk-stratified vision and plan of action for implementing integrated care. The quality of the plans and the context in which they will be delivered – for example provider financial health – will be assessed by NHS England regional teams and local government peers, followed by a national assurance review to develop a consistent view of the status of local plans. Each plan will be awarded to one of four categories: approved; approved with support; approved with conditions; and not approved. </w:t>
      </w:r>
    </w:p>
    <w:p w14:paraId="3FF320D3" w14:textId="77777777" w:rsidR="007E7CC9" w:rsidRPr="007E7CC9" w:rsidRDefault="007E7CC9" w:rsidP="007E7CC9">
      <w:pPr>
        <w:ind w:left="720"/>
        <w:contextualSpacing/>
        <w:rPr>
          <w:rFonts w:ascii="Arial" w:hAnsi="Arial" w:cs="Arial"/>
          <w:szCs w:val="22"/>
        </w:rPr>
      </w:pPr>
    </w:p>
    <w:p w14:paraId="3FF320D4"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It is anticipated that the assurance phase will be completed by the end of October</w:t>
      </w:r>
      <w:r w:rsidR="00CA0CF7">
        <w:rPr>
          <w:rFonts w:ascii="Arial" w:hAnsi="Arial" w:cs="Arial"/>
          <w:szCs w:val="22"/>
        </w:rPr>
        <w:t xml:space="preserve"> 2014</w:t>
      </w:r>
      <w:r w:rsidRPr="007E7CC9">
        <w:rPr>
          <w:rFonts w:ascii="Arial" w:hAnsi="Arial" w:cs="Arial"/>
          <w:szCs w:val="22"/>
        </w:rPr>
        <w:t>.</w:t>
      </w:r>
    </w:p>
    <w:p w14:paraId="3FF320D5" w14:textId="77777777" w:rsidR="007E7CC9" w:rsidRPr="007E7CC9" w:rsidRDefault="007E7CC9" w:rsidP="007E7CC9">
      <w:pPr>
        <w:ind w:left="720"/>
        <w:contextualSpacing/>
        <w:rPr>
          <w:rFonts w:ascii="Arial" w:hAnsi="Arial" w:cs="Arial"/>
          <w:szCs w:val="22"/>
        </w:rPr>
      </w:pPr>
    </w:p>
    <w:p w14:paraId="3FF320D6"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 xml:space="preserve">Five local areas have agreed to act as ‘fast tracks’, and are being supported to submit their plans on 29 August. The five are: Sunderland, Nottinghamshire, Greenwich, Wiltshire and Reading. Their completed templates will be shared as exemplars, and the learning from working intensively with these areas has shaped the revisions to the template as well as to developing improvement support packages. The task force has issued a range of resources to support local areas in meeting the new requirements. This package of support includes universally available material such as online resources, webinars and FAQs, through to tailored regional workshops and seminars, and bespoke support for areas requesting it. The LGA is working with the Leadership Centre and NHS </w:t>
      </w:r>
      <w:r w:rsidR="00CA0CF7">
        <w:rPr>
          <w:rFonts w:ascii="Arial" w:hAnsi="Arial" w:cs="Arial"/>
          <w:szCs w:val="22"/>
        </w:rPr>
        <w:t>Interim Management and Support (</w:t>
      </w:r>
      <w:r w:rsidRPr="007E7CC9">
        <w:rPr>
          <w:rFonts w:ascii="Arial" w:hAnsi="Arial" w:cs="Arial"/>
          <w:szCs w:val="22"/>
        </w:rPr>
        <w:t>IMAS</w:t>
      </w:r>
      <w:r w:rsidR="00CA0CF7">
        <w:rPr>
          <w:rFonts w:ascii="Arial" w:hAnsi="Arial" w:cs="Arial"/>
          <w:szCs w:val="22"/>
        </w:rPr>
        <w:t>)</w:t>
      </w:r>
      <w:r w:rsidRPr="007E7CC9">
        <w:rPr>
          <w:rFonts w:ascii="Arial" w:hAnsi="Arial" w:cs="Arial"/>
          <w:szCs w:val="22"/>
        </w:rPr>
        <w:t xml:space="preserve"> to develop bespoke peer-</w:t>
      </w:r>
      <w:r w:rsidRPr="007E7CC9">
        <w:rPr>
          <w:rFonts w:ascii="Arial" w:hAnsi="Arial" w:cs="Arial"/>
          <w:szCs w:val="22"/>
        </w:rPr>
        <w:lastRenderedPageBreak/>
        <w:t xml:space="preserve">led support around strengthening systems leadership and governance arrangements. The programme director issues a weekly bulletin covering key developments – to subscribe, email </w:t>
      </w:r>
      <w:hyperlink r:id="rId12" w:history="1">
        <w:r w:rsidRPr="007E7CC9">
          <w:rPr>
            <w:rFonts w:ascii="Arial" w:hAnsi="Arial" w:cs="Arial"/>
            <w:color w:val="0000FF"/>
            <w:szCs w:val="22"/>
            <w:u w:val="single"/>
          </w:rPr>
          <w:t>bettercarefund@dh.gsi.gov.uk</w:t>
        </w:r>
      </w:hyperlink>
      <w:r w:rsidRPr="007E7CC9">
        <w:rPr>
          <w:rFonts w:ascii="Arial" w:hAnsi="Arial" w:cs="Arial"/>
          <w:szCs w:val="22"/>
        </w:rPr>
        <w:t xml:space="preserve"> – or go to the LGA’s BCF page for further details of available support and programme milestones.</w:t>
      </w:r>
    </w:p>
    <w:p w14:paraId="3FF320D7" w14:textId="77777777" w:rsidR="007E7CC9" w:rsidRPr="007E7CC9" w:rsidRDefault="007E7CC9" w:rsidP="007E7CC9">
      <w:pPr>
        <w:rPr>
          <w:rFonts w:ascii="Arial" w:hAnsi="Arial" w:cs="Arial"/>
          <w:color w:val="000000"/>
          <w:szCs w:val="22"/>
        </w:rPr>
      </w:pPr>
    </w:p>
    <w:p w14:paraId="3FF320D8" w14:textId="77777777" w:rsidR="007E7CC9" w:rsidRPr="007E7CC9" w:rsidRDefault="007E7CC9" w:rsidP="007E7CC9">
      <w:pPr>
        <w:autoSpaceDE w:val="0"/>
        <w:autoSpaceDN w:val="0"/>
        <w:rPr>
          <w:rFonts w:ascii="Arial" w:hAnsi="Arial" w:cs="Arial"/>
          <w:bCs/>
          <w:szCs w:val="22"/>
        </w:rPr>
      </w:pPr>
      <w:r w:rsidRPr="007E7CC9">
        <w:rPr>
          <w:rFonts w:ascii="Arial" w:hAnsi="Arial" w:cs="Arial"/>
          <w:b/>
          <w:bCs/>
          <w:szCs w:val="22"/>
        </w:rPr>
        <w:t>The Winterbourne View Joint Improvement Programme</w:t>
      </w:r>
    </w:p>
    <w:p w14:paraId="3FF320D9" w14:textId="77777777" w:rsidR="007E7CC9" w:rsidRPr="007E7CC9" w:rsidRDefault="007E7CC9" w:rsidP="007E7CC9">
      <w:pPr>
        <w:autoSpaceDE w:val="0"/>
        <w:autoSpaceDN w:val="0"/>
        <w:rPr>
          <w:rFonts w:ascii="Arial" w:hAnsi="Arial" w:cs="Arial"/>
          <w:szCs w:val="22"/>
        </w:rPr>
      </w:pPr>
    </w:p>
    <w:p w14:paraId="3FF320DA"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 xml:space="preserve">In response to the abuse </w:t>
      </w:r>
      <w:r w:rsidR="00CA0CF7">
        <w:rPr>
          <w:rFonts w:ascii="Arial" w:hAnsi="Arial" w:cs="Arial"/>
          <w:szCs w:val="22"/>
        </w:rPr>
        <w:t xml:space="preserve">that </w:t>
      </w:r>
      <w:r w:rsidRPr="007E7CC9">
        <w:rPr>
          <w:rFonts w:ascii="Arial" w:hAnsi="Arial" w:cs="Arial"/>
          <w:szCs w:val="22"/>
        </w:rPr>
        <w:t xml:space="preserve">took place at Winterbourne View, the Winterbourne View Joint Improvement Programme (JIP) was established to help local areas fundamentally transform health and care services for people with a learning disability and / or autism (including Asperger's Syndrome) with behaviour that challenges and /or a mental health condition or those who are at significant risk of the above. </w:t>
      </w:r>
    </w:p>
    <w:p w14:paraId="3FF320DB" w14:textId="77777777" w:rsidR="007E7CC9" w:rsidRPr="007E7CC9" w:rsidRDefault="007E7CC9" w:rsidP="007E7CC9">
      <w:pPr>
        <w:autoSpaceDE w:val="0"/>
        <w:autoSpaceDN w:val="0"/>
        <w:ind w:left="567"/>
        <w:contextualSpacing/>
        <w:rPr>
          <w:rFonts w:ascii="Arial" w:hAnsi="Arial" w:cs="Arial"/>
          <w:szCs w:val="22"/>
        </w:rPr>
      </w:pPr>
    </w:p>
    <w:p w14:paraId="3FF320DC"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hAnsi="Arial" w:cs="Arial"/>
          <w:szCs w:val="22"/>
        </w:rPr>
        <w:t>Joint with NHS England, the key aim of the JIP is to support local partners to work together to develop safe, appropriate and high quality services that allow people to get the support they need to live locally in community-based settings. The focus is on prevention and sustainability, with the aim of reducing reliance on inpatient care for this group and leading to a permanent and significant reduction in the numbers of people in places like Winterbourne View.</w:t>
      </w:r>
    </w:p>
    <w:p w14:paraId="3FF320DD" w14:textId="77777777" w:rsidR="007E7CC9" w:rsidRPr="007E7CC9" w:rsidRDefault="007E7CC9" w:rsidP="007E7CC9">
      <w:pPr>
        <w:ind w:left="720"/>
        <w:contextualSpacing/>
        <w:rPr>
          <w:rFonts w:ascii="Arial" w:hAnsi="Arial" w:cs="Arial"/>
          <w:szCs w:val="22"/>
        </w:rPr>
      </w:pPr>
    </w:p>
    <w:p w14:paraId="3FF320DE" w14:textId="77777777" w:rsidR="007E7CC9" w:rsidRPr="007E7CC9" w:rsidRDefault="00E8043B" w:rsidP="004941EC">
      <w:pPr>
        <w:numPr>
          <w:ilvl w:val="0"/>
          <w:numId w:val="2"/>
        </w:numPr>
        <w:autoSpaceDE w:val="0"/>
        <w:autoSpaceDN w:val="0"/>
        <w:ind w:left="567" w:hanging="567"/>
        <w:contextualSpacing/>
        <w:rPr>
          <w:rFonts w:ascii="Arial" w:hAnsi="Arial" w:cs="Arial"/>
          <w:szCs w:val="22"/>
        </w:rPr>
      </w:pPr>
      <w:r>
        <w:rPr>
          <w:rFonts w:ascii="Arial" w:hAnsi="Arial" w:cs="Arial"/>
          <w:szCs w:val="22"/>
        </w:rPr>
        <w:t>T</w:t>
      </w:r>
      <w:r w:rsidR="007E7CC9" w:rsidRPr="007E7CC9">
        <w:rPr>
          <w:rFonts w:ascii="Arial" w:hAnsi="Arial" w:cs="Arial"/>
          <w:szCs w:val="22"/>
        </w:rPr>
        <w:t xml:space="preserve">he response to Winterbourne requires an ambitious programme that seeks to bring lasting change where other programmes and policy initiatives have not been successful for this group of people. There is still a lack of appropriate provision, a system that does not work in an integrated way and one that does not focus on the ‘move on' of inpatients with behaviour that challenges. </w:t>
      </w:r>
    </w:p>
    <w:p w14:paraId="3FF320DF" w14:textId="77777777" w:rsidR="007E7CC9" w:rsidRPr="007E7CC9" w:rsidRDefault="007E7CC9" w:rsidP="007E7CC9">
      <w:pPr>
        <w:ind w:left="720"/>
        <w:contextualSpacing/>
        <w:rPr>
          <w:rFonts w:ascii="Arial" w:eastAsiaTheme="minorHAnsi" w:hAnsi="Arial" w:cs="Arial"/>
          <w:szCs w:val="22"/>
        </w:rPr>
      </w:pPr>
    </w:p>
    <w:p w14:paraId="3FF320E0"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eastAsiaTheme="minorHAnsi" w:hAnsi="Arial" w:cs="Arial"/>
          <w:szCs w:val="22"/>
        </w:rPr>
        <w:t xml:space="preserve">As well as working with key national stakeholders, the programme is </w:t>
      </w:r>
      <w:r w:rsidRPr="007E7CC9">
        <w:rPr>
          <w:rFonts w:ascii="Arial" w:eastAsiaTheme="minorHAnsi" w:hAnsi="Arial" w:cs="Arial"/>
          <w:szCs w:val="22"/>
          <w:lang w:eastAsia="en-US"/>
        </w:rPr>
        <w:t xml:space="preserve">providing a range of ‘supported improvement' options for local areas,  working with 35 local partners on an ‘in depth review’, aimed at providing bespoke support for each area, based on local area support needs and requests. The Programme is also working to develop a spectrum of support for engagement with all remaining local areas. </w:t>
      </w:r>
    </w:p>
    <w:p w14:paraId="3FF320E1" w14:textId="77777777" w:rsidR="007E7CC9" w:rsidRPr="007E7CC9" w:rsidRDefault="007E7CC9" w:rsidP="007E7CC9">
      <w:pPr>
        <w:ind w:left="720"/>
        <w:contextualSpacing/>
        <w:rPr>
          <w:rFonts w:ascii="Arial" w:eastAsiaTheme="minorHAnsi" w:hAnsi="Arial" w:cs="Arial"/>
          <w:szCs w:val="22"/>
          <w:lang w:eastAsia="en-US"/>
        </w:rPr>
      </w:pPr>
    </w:p>
    <w:p w14:paraId="3FF320E2"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eastAsiaTheme="minorHAnsi" w:hAnsi="Arial" w:cs="Arial"/>
          <w:szCs w:val="22"/>
          <w:lang w:eastAsia="en-US"/>
        </w:rPr>
        <w:t xml:space="preserve">The JIP is also collating good practice from local areas and is always keen to gain more examples of how local areas are overcoming the challenges of ensuring progress. An engagement strategy group has been set up to ensure that all aspects of the </w:t>
      </w:r>
      <w:r w:rsidR="00CA0CF7">
        <w:rPr>
          <w:rFonts w:ascii="Arial" w:eastAsiaTheme="minorHAnsi" w:hAnsi="Arial" w:cs="Arial"/>
          <w:szCs w:val="22"/>
          <w:lang w:eastAsia="en-US"/>
        </w:rPr>
        <w:t xml:space="preserve">JIP </w:t>
      </w:r>
      <w:r w:rsidRPr="007E7CC9">
        <w:rPr>
          <w:rFonts w:ascii="Arial" w:eastAsiaTheme="minorHAnsi" w:hAnsi="Arial" w:cs="Arial"/>
          <w:szCs w:val="22"/>
          <w:lang w:eastAsia="en-US"/>
        </w:rPr>
        <w:t>are influenced by people with learning disabilities and autism, their family members and wider support networks.</w:t>
      </w:r>
    </w:p>
    <w:p w14:paraId="3FF320E3" w14:textId="77777777" w:rsidR="007E7CC9" w:rsidRPr="007E7CC9" w:rsidRDefault="007E7CC9" w:rsidP="007E7CC9">
      <w:pPr>
        <w:ind w:left="720"/>
        <w:contextualSpacing/>
        <w:rPr>
          <w:rFonts w:ascii="Arial" w:eastAsiaTheme="minorHAnsi" w:hAnsi="Arial" w:cs="Arial"/>
          <w:szCs w:val="22"/>
          <w:lang w:eastAsia="en-US"/>
        </w:rPr>
      </w:pPr>
    </w:p>
    <w:p w14:paraId="3FF320E4" w14:textId="77777777" w:rsidR="007E7CC9" w:rsidRPr="007E7CC9" w:rsidRDefault="007E7CC9" w:rsidP="004941EC">
      <w:pPr>
        <w:numPr>
          <w:ilvl w:val="0"/>
          <w:numId w:val="2"/>
        </w:numPr>
        <w:autoSpaceDE w:val="0"/>
        <w:autoSpaceDN w:val="0"/>
        <w:ind w:left="567" w:hanging="567"/>
        <w:contextualSpacing/>
        <w:rPr>
          <w:rFonts w:ascii="Arial" w:hAnsi="Arial" w:cs="Arial"/>
          <w:szCs w:val="22"/>
        </w:rPr>
      </w:pPr>
      <w:r w:rsidRPr="007E7CC9">
        <w:rPr>
          <w:rFonts w:ascii="Arial" w:eastAsiaTheme="minorHAnsi" w:hAnsi="Arial" w:cs="Arial"/>
          <w:szCs w:val="22"/>
          <w:lang w:eastAsia="en-US"/>
        </w:rPr>
        <w:t>Ten local workshops will look at identifying local challenges to develop a clear pathway between services commissioned by specialist NHS commissioners, and those commissioned by local NHS and social care commissioners. The events will lead to the development of action plans for local areas to implement, to be followed up during a second round of workshops.</w:t>
      </w:r>
    </w:p>
    <w:p w14:paraId="3FF320E5" w14:textId="77777777" w:rsidR="007E7CC9" w:rsidRPr="00BB2A3C" w:rsidRDefault="007E7CC9" w:rsidP="007E7CC9">
      <w:pPr>
        <w:rPr>
          <w:rFonts w:ascii="Arial" w:hAnsi="Arial"/>
          <w:sz w:val="24"/>
          <w:u w:val="single"/>
        </w:rPr>
      </w:pPr>
    </w:p>
    <w:p w14:paraId="3FF320E6" w14:textId="77777777" w:rsidR="00F3669B" w:rsidRPr="00BB2A3C" w:rsidRDefault="00F3669B" w:rsidP="00F3669B">
      <w:pPr>
        <w:rPr>
          <w:rFonts w:ascii="Arial" w:hAnsi="Arial" w:cs="Arial"/>
          <w:b/>
          <w:bCs/>
          <w:u w:val="single"/>
        </w:rPr>
      </w:pPr>
      <w:r w:rsidRPr="00BB2A3C">
        <w:rPr>
          <w:rFonts w:ascii="Arial" w:hAnsi="Arial" w:cs="Arial"/>
          <w:b/>
          <w:bCs/>
          <w:u w:val="single"/>
        </w:rPr>
        <w:t>Culture, Tourism and Sport (CTS) Board</w:t>
      </w:r>
    </w:p>
    <w:p w14:paraId="3FF320E7" w14:textId="77777777" w:rsidR="00F3669B" w:rsidRPr="007E7CC9" w:rsidRDefault="00F3669B" w:rsidP="00F3669B">
      <w:pPr>
        <w:rPr>
          <w:rFonts w:ascii="Arial" w:hAnsi="Arial" w:cs="Arial"/>
          <w:color w:val="FF0000"/>
        </w:rPr>
      </w:pPr>
    </w:p>
    <w:p w14:paraId="3FF320E8" w14:textId="77777777" w:rsidR="00F3669B" w:rsidRPr="00B3425A" w:rsidRDefault="00F3669B" w:rsidP="004941EC">
      <w:pPr>
        <w:pStyle w:val="ListParagraph"/>
        <w:numPr>
          <w:ilvl w:val="0"/>
          <w:numId w:val="1"/>
        </w:numPr>
        <w:ind w:hanging="644"/>
        <w:rPr>
          <w:rFonts w:ascii="Arial" w:hAnsi="Arial" w:cs="Arial"/>
        </w:rPr>
      </w:pPr>
      <w:r w:rsidRPr="00B3425A">
        <w:rPr>
          <w:rFonts w:ascii="Arial" w:hAnsi="Arial" w:cs="Arial"/>
        </w:rPr>
        <w:t xml:space="preserve">Over the last three years, the Culture, Tourism and Sport Board has levered in over £200,000 of funding from Sport England and Arts Council England that has enabled the LGA to support over 300 portfolio holders to lead transformational change through </w:t>
      </w:r>
      <w:r w:rsidRPr="00B3425A">
        <w:rPr>
          <w:rFonts w:ascii="Arial" w:hAnsi="Arial" w:cs="Arial"/>
        </w:rPr>
        <w:lastRenderedPageBreak/>
        <w:t xml:space="preserve">leadership academies, one-day leadership seminars and peer challenge on priority CTS issues for councillors.  The offer builds on the key components set out in “Taking the Lead”. </w:t>
      </w:r>
    </w:p>
    <w:p w14:paraId="3FF320E9" w14:textId="77777777" w:rsidR="00F3669B" w:rsidRPr="00B3425A" w:rsidRDefault="00F3669B" w:rsidP="00F3669B">
      <w:pPr>
        <w:pStyle w:val="ListParagraph"/>
        <w:rPr>
          <w:rFonts w:ascii="Arial" w:hAnsi="Arial" w:cs="Arial"/>
        </w:rPr>
      </w:pPr>
    </w:p>
    <w:p w14:paraId="3FF320EA" w14:textId="77777777" w:rsidR="00A27F99" w:rsidRDefault="00F3669B" w:rsidP="004941EC">
      <w:pPr>
        <w:pStyle w:val="ListParagraph"/>
        <w:numPr>
          <w:ilvl w:val="0"/>
          <w:numId w:val="1"/>
        </w:numPr>
        <w:ind w:hanging="644"/>
        <w:rPr>
          <w:rFonts w:ascii="Arial" w:hAnsi="Arial" w:cs="Arial"/>
        </w:rPr>
      </w:pPr>
      <w:r w:rsidRPr="00B3425A">
        <w:rPr>
          <w:rFonts w:ascii="Arial" w:hAnsi="Arial" w:cs="Arial"/>
        </w:rPr>
        <w:t xml:space="preserve">Feedback from councillors has been excellent, with over 90% of leadership seminar attendees agreeing that the support was beneficial to them in carrying out their leadership functions more effectively in the future, and 100% of councils benefitting </w:t>
      </w:r>
      <w:r w:rsidRPr="00972551">
        <w:rPr>
          <w:rFonts w:ascii="Arial" w:hAnsi="Arial" w:cs="Arial"/>
          <w:color w:val="000000"/>
        </w:rPr>
        <w:t>from peer challenge agreeing that their experience was good or very good.  In</w:t>
      </w:r>
      <w:r w:rsidRPr="00B3425A">
        <w:rPr>
          <w:rFonts w:ascii="Arial" w:hAnsi="Arial" w:cs="Arial"/>
        </w:rPr>
        <w:t xml:space="preserve"> recognition of the continued challenges facing local culture and sport, and the impressive innovation that councils are leading, the CTS Board has agreed to develop the programme further in 2014/15 and it is a 2014/15 LGA business plan priority. We are working with Sport England and </w:t>
      </w:r>
      <w:r w:rsidR="0067561A" w:rsidRPr="00B3425A">
        <w:rPr>
          <w:rFonts w:ascii="Arial" w:hAnsi="Arial" w:cs="Arial"/>
        </w:rPr>
        <w:t xml:space="preserve">the </w:t>
      </w:r>
      <w:r w:rsidRPr="00B3425A">
        <w:rPr>
          <w:rFonts w:ascii="Arial" w:hAnsi="Arial" w:cs="Arial"/>
        </w:rPr>
        <w:t xml:space="preserve">Arts Council </w:t>
      </w:r>
      <w:r w:rsidR="00B3425A">
        <w:rPr>
          <w:rFonts w:ascii="Arial" w:hAnsi="Arial" w:cs="Arial"/>
        </w:rPr>
        <w:t>wit</w:t>
      </w:r>
      <w:r w:rsidR="00AE2612">
        <w:rPr>
          <w:rFonts w:ascii="Arial" w:hAnsi="Arial" w:cs="Arial"/>
        </w:rPr>
        <w:t>h</w:t>
      </w:r>
      <w:r w:rsidR="00B3425A">
        <w:rPr>
          <w:rFonts w:ascii="Arial" w:hAnsi="Arial" w:cs="Arial"/>
        </w:rPr>
        <w:t xml:space="preserve"> the objective of supporting around 15</w:t>
      </w:r>
      <w:r w:rsidRPr="00B3425A">
        <w:rPr>
          <w:rFonts w:ascii="Arial" w:hAnsi="Arial" w:cs="Arial"/>
        </w:rPr>
        <w:t>0 portfolio holders this year</w:t>
      </w:r>
      <w:r w:rsidR="0067561A" w:rsidRPr="00B3425A">
        <w:rPr>
          <w:rFonts w:ascii="Arial" w:hAnsi="Arial" w:cs="Arial"/>
        </w:rPr>
        <w:t>,</w:t>
      </w:r>
      <w:r w:rsidRPr="00B3425A">
        <w:rPr>
          <w:rFonts w:ascii="Arial" w:hAnsi="Arial" w:cs="Arial"/>
        </w:rPr>
        <w:t xml:space="preserve"> with a particular focus on new portfolio holders.</w:t>
      </w:r>
    </w:p>
    <w:p w14:paraId="3FF320EB" w14:textId="77777777" w:rsidR="00A27F99" w:rsidRPr="00A27F99" w:rsidRDefault="00A27F99" w:rsidP="00A27F99">
      <w:pPr>
        <w:pStyle w:val="ListParagraph"/>
        <w:rPr>
          <w:rFonts w:ascii="Arial" w:hAnsi="Arial" w:cs="Arial"/>
        </w:rPr>
      </w:pPr>
    </w:p>
    <w:p w14:paraId="3FF320EC" w14:textId="77777777" w:rsidR="00A27F99" w:rsidRPr="00972551" w:rsidRDefault="00A27F99" w:rsidP="00972551">
      <w:pPr>
        <w:pStyle w:val="ListParagraph"/>
        <w:numPr>
          <w:ilvl w:val="0"/>
          <w:numId w:val="1"/>
        </w:numPr>
        <w:ind w:hanging="644"/>
        <w:rPr>
          <w:rFonts w:ascii="Arial" w:hAnsi="Arial" w:cs="Arial"/>
        </w:rPr>
      </w:pPr>
      <w:r w:rsidRPr="00972551">
        <w:rPr>
          <w:rFonts w:ascii="Arial" w:hAnsi="Arial" w:cs="Arial"/>
        </w:rPr>
        <w:t xml:space="preserve">The Board continues to contribute towards William </w:t>
      </w:r>
      <w:proofErr w:type="spellStart"/>
      <w:r w:rsidRPr="00972551">
        <w:rPr>
          <w:rFonts w:ascii="Arial" w:hAnsi="Arial" w:cs="Arial"/>
        </w:rPr>
        <w:t>Sieghart’s</w:t>
      </w:r>
      <w:proofErr w:type="spellEnd"/>
      <w:r w:rsidRPr="00972551">
        <w:rPr>
          <w:rFonts w:ascii="Arial" w:hAnsi="Arial" w:cs="Arial"/>
        </w:rPr>
        <w:t xml:space="preserve"> independent review of public libraries.  We have made the case for recommendations that reinforce the locally-led nature of the service and build upon the considerable sector-led innovation to date.</w:t>
      </w:r>
    </w:p>
    <w:p w14:paraId="3FF320ED" w14:textId="77777777" w:rsidR="00F3669B" w:rsidRPr="00B3425A" w:rsidRDefault="00F3669B" w:rsidP="00A27F99">
      <w:pPr>
        <w:pStyle w:val="ListParagraph"/>
        <w:ind w:left="644"/>
        <w:rPr>
          <w:rFonts w:ascii="Arial" w:hAnsi="Arial" w:cs="Arial"/>
        </w:rPr>
      </w:pPr>
    </w:p>
    <w:p w14:paraId="3FF320EE" w14:textId="77777777" w:rsidR="00F3669B" w:rsidRPr="00C6782C" w:rsidRDefault="00F3669B" w:rsidP="00C6782C">
      <w:pPr>
        <w:pStyle w:val="NoSpacing"/>
        <w:rPr>
          <w:rFonts w:ascii="Arial" w:eastAsiaTheme="minorHAnsi" w:hAnsi="Arial" w:cs="Arial"/>
          <w:lang w:eastAsia="en-US"/>
        </w:rPr>
      </w:pPr>
    </w:p>
    <w:p w14:paraId="3FF320EF" w14:textId="77777777" w:rsidR="00B02B43" w:rsidRPr="00BB2A3C" w:rsidRDefault="00B02B43" w:rsidP="00C6782C">
      <w:pPr>
        <w:pStyle w:val="NoSpacing"/>
        <w:rPr>
          <w:rFonts w:ascii="Arial" w:eastAsiaTheme="minorHAnsi" w:hAnsi="Arial" w:cs="Arial"/>
          <w:b/>
          <w:u w:val="single"/>
          <w:lang w:eastAsia="en-US"/>
        </w:rPr>
      </w:pPr>
      <w:r w:rsidRPr="00BB2A3C">
        <w:rPr>
          <w:rFonts w:ascii="Arial" w:eastAsiaTheme="minorHAnsi" w:hAnsi="Arial" w:cs="Arial"/>
          <w:b/>
          <w:u w:val="single"/>
          <w:lang w:eastAsia="en-US"/>
        </w:rPr>
        <w:t>Environment, Economy, Housing and Transport Board</w:t>
      </w:r>
    </w:p>
    <w:p w14:paraId="3FF320F0" w14:textId="77777777" w:rsidR="00B02B43" w:rsidRPr="00B02B43" w:rsidRDefault="00B02B43" w:rsidP="00C6782C">
      <w:pPr>
        <w:pStyle w:val="NoSpacing"/>
        <w:rPr>
          <w:rFonts w:ascii="Arial" w:eastAsiaTheme="minorHAnsi" w:hAnsi="Arial" w:cs="Arial"/>
          <w:lang w:eastAsia="en-US"/>
        </w:rPr>
      </w:pPr>
    </w:p>
    <w:p w14:paraId="3FF320F1" w14:textId="77777777" w:rsidR="00B02B43" w:rsidRPr="00972551" w:rsidRDefault="00B02B43" w:rsidP="00972551">
      <w:pPr>
        <w:pStyle w:val="ListParagraph"/>
        <w:numPr>
          <w:ilvl w:val="0"/>
          <w:numId w:val="1"/>
        </w:numPr>
        <w:ind w:hanging="644"/>
        <w:rPr>
          <w:rFonts w:ascii="Arial" w:hAnsi="Arial" w:cs="Arial"/>
        </w:rPr>
      </w:pPr>
      <w:r w:rsidRPr="00972551">
        <w:rPr>
          <w:rFonts w:ascii="Arial" w:hAnsi="Arial" w:cs="Arial"/>
        </w:rPr>
        <w:t xml:space="preserve">This new Board provides strategic oversight of the LGA's policy, regulatory and improvement activity in relation to the economy and environment, including transport, employment and skills, economic development and business support, housing, planning, waste and climate change, in line with LGA priorities and any specific regulatory and LGA European lobbying priorities as they relate to this activity. The new Board met for the first time on 2 October </w:t>
      </w:r>
      <w:r w:rsidR="00852305" w:rsidRPr="00972551">
        <w:rPr>
          <w:rFonts w:ascii="Arial" w:hAnsi="Arial" w:cs="Arial"/>
        </w:rPr>
        <w:t xml:space="preserve">2014 </w:t>
      </w:r>
      <w:r w:rsidRPr="00972551">
        <w:rPr>
          <w:rFonts w:ascii="Arial" w:hAnsi="Arial" w:cs="Arial"/>
        </w:rPr>
        <w:t>to consider its priorities and work programme.</w:t>
      </w:r>
    </w:p>
    <w:p w14:paraId="3FF320F2" w14:textId="77777777" w:rsidR="00B02B43" w:rsidRDefault="00B02B43" w:rsidP="00B02B43">
      <w:pPr>
        <w:pStyle w:val="NoSpacing"/>
        <w:rPr>
          <w:rFonts w:ascii="Arial" w:hAnsi="Arial" w:cs="Arial"/>
          <w:lang w:val="en"/>
        </w:rPr>
      </w:pPr>
      <w:r>
        <w:rPr>
          <w:rFonts w:ascii="Arial" w:hAnsi="Arial" w:cs="Arial"/>
          <w:lang w:val="en"/>
        </w:rPr>
        <w:t xml:space="preserve"> </w:t>
      </w:r>
    </w:p>
    <w:p w14:paraId="3FF320F3" w14:textId="77777777" w:rsidR="00B02B43" w:rsidRDefault="00B02B43" w:rsidP="00972551">
      <w:pPr>
        <w:pStyle w:val="ListParagraph"/>
        <w:numPr>
          <w:ilvl w:val="0"/>
          <w:numId w:val="1"/>
        </w:numPr>
        <w:ind w:hanging="644"/>
        <w:rPr>
          <w:rFonts w:ascii="Arial" w:hAnsi="Arial" w:cs="Arial"/>
          <w:lang w:val="en"/>
        </w:rPr>
      </w:pPr>
      <w:r>
        <w:rPr>
          <w:rFonts w:ascii="Arial" w:hAnsi="Arial" w:cs="Arial"/>
          <w:lang w:val="en"/>
        </w:rPr>
        <w:t>The Board brings together the work of the previous Economy and Transport Board and Env</w:t>
      </w:r>
      <w:r w:rsidR="00AE2612">
        <w:rPr>
          <w:rFonts w:ascii="Arial" w:hAnsi="Arial" w:cs="Arial"/>
          <w:lang w:val="en"/>
        </w:rPr>
        <w:t>i</w:t>
      </w:r>
      <w:r>
        <w:rPr>
          <w:rFonts w:ascii="Arial" w:hAnsi="Arial" w:cs="Arial"/>
          <w:lang w:val="en"/>
        </w:rPr>
        <w:t>ronment and Housing Board, whose improvement related activity is set out below.</w:t>
      </w:r>
    </w:p>
    <w:p w14:paraId="3FF320F4" w14:textId="77777777" w:rsidR="00B02B43" w:rsidRDefault="00B02B43" w:rsidP="00B02B43">
      <w:pPr>
        <w:pStyle w:val="NoSpacing"/>
        <w:rPr>
          <w:rFonts w:ascii="Arial" w:hAnsi="Arial" w:cs="Arial"/>
          <w:lang w:val="en"/>
        </w:rPr>
      </w:pPr>
    </w:p>
    <w:p w14:paraId="3FF320F5" w14:textId="77777777" w:rsidR="00D36DF1" w:rsidRPr="00C6782C" w:rsidRDefault="00FC2232" w:rsidP="00972551">
      <w:pPr>
        <w:pStyle w:val="ListParagraph"/>
        <w:numPr>
          <w:ilvl w:val="0"/>
          <w:numId w:val="1"/>
        </w:numPr>
        <w:ind w:hanging="644"/>
        <w:rPr>
          <w:rFonts w:ascii="Arial" w:hAnsi="Arial" w:cs="Arial"/>
        </w:rPr>
      </w:pPr>
      <w:r w:rsidRPr="00642B91">
        <w:rPr>
          <w:rFonts w:ascii="Arial" w:eastAsiaTheme="minorHAnsi" w:hAnsi="Arial" w:cs="Arial"/>
          <w:b/>
          <w:lang w:eastAsia="en-US"/>
        </w:rPr>
        <w:t>E</w:t>
      </w:r>
      <w:r w:rsidR="0012436C" w:rsidRPr="00642B91">
        <w:rPr>
          <w:rFonts w:ascii="Arial" w:eastAsiaTheme="minorHAnsi" w:hAnsi="Arial" w:cs="Arial"/>
          <w:b/>
          <w:lang w:eastAsia="en-US"/>
        </w:rPr>
        <w:t xml:space="preserve">conomy and Transport </w:t>
      </w:r>
      <w:r w:rsidR="00C1739B" w:rsidRPr="00642B91">
        <w:rPr>
          <w:rFonts w:ascii="Arial" w:eastAsiaTheme="minorHAnsi" w:hAnsi="Arial" w:cs="Arial"/>
          <w:b/>
          <w:lang w:eastAsia="en-US"/>
        </w:rPr>
        <w:t>Board</w:t>
      </w:r>
      <w:r w:rsidR="00642B91" w:rsidRPr="00642B91">
        <w:rPr>
          <w:rFonts w:ascii="Arial" w:eastAsiaTheme="minorHAnsi" w:hAnsi="Arial" w:cs="Arial"/>
          <w:b/>
          <w:lang w:eastAsia="en-US"/>
        </w:rPr>
        <w:t>:</w:t>
      </w:r>
      <w:r w:rsidR="00AE2612">
        <w:rPr>
          <w:rFonts w:ascii="Arial" w:eastAsiaTheme="minorHAnsi" w:hAnsi="Arial" w:cs="Arial"/>
          <w:b/>
          <w:lang w:eastAsia="en-US"/>
        </w:rPr>
        <w:t xml:space="preserve"> </w:t>
      </w:r>
      <w:r w:rsidR="00CC7E04" w:rsidRPr="00C6782C">
        <w:rPr>
          <w:rFonts w:ascii="Arial" w:hAnsi="Arial" w:cs="Arial"/>
        </w:rPr>
        <w:t>The LGA’s</w:t>
      </w:r>
      <w:r w:rsidR="00D36DF1" w:rsidRPr="00C6782C">
        <w:rPr>
          <w:rFonts w:ascii="Arial" w:hAnsi="Arial" w:cs="Arial"/>
        </w:rPr>
        <w:t xml:space="preserve"> growth offer </w:t>
      </w:r>
      <w:r w:rsidR="003C57A0" w:rsidRPr="00C6782C">
        <w:rPr>
          <w:rFonts w:ascii="Arial" w:hAnsi="Arial" w:cs="Arial"/>
        </w:rPr>
        <w:t>to councils was promoted at last</w:t>
      </w:r>
      <w:r w:rsidR="00D36DF1" w:rsidRPr="00C6782C">
        <w:rPr>
          <w:rFonts w:ascii="Arial" w:hAnsi="Arial" w:cs="Arial"/>
        </w:rPr>
        <w:t xml:space="preserve"> year’s annual conference and is described in “</w:t>
      </w:r>
      <w:r w:rsidRPr="00C6782C">
        <w:rPr>
          <w:rFonts w:ascii="Arial" w:hAnsi="Arial" w:cs="Arial"/>
        </w:rPr>
        <w:t>Investing in local economic growth’ – the</w:t>
      </w:r>
      <w:r w:rsidR="00D36DF1" w:rsidRPr="00C6782C">
        <w:rPr>
          <w:rFonts w:ascii="Arial" w:hAnsi="Arial" w:cs="Arial"/>
        </w:rPr>
        <w:t xml:space="preserve"> </w:t>
      </w:r>
      <w:r w:rsidRPr="00C6782C">
        <w:rPr>
          <w:rFonts w:ascii="Arial" w:hAnsi="Arial" w:cs="Arial"/>
        </w:rPr>
        <w:t>LGA’s offer of support to councils 2013/14</w:t>
      </w:r>
      <w:r w:rsidR="00D36DF1" w:rsidRPr="00C6782C">
        <w:rPr>
          <w:rFonts w:ascii="Arial" w:hAnsi="Arial" w:cs="Arial"/>
        </w:rPr>
        <w:t>”</w:t>
      </w:r>
      <w:r w:rsidR="00852305">
        <w:rPr>
          <w:rFonts w:ascii="Arial" w:hAnsi="Arial" w:cs="Arial"/>
        </w:rPr>
        <w:t>:</w:t>
      </w:r>
      <w:r w:rsidR="00D36DF1" w:rsidRPr="00C6782C">
        <w:rPr>
          <w:rFonts w:ascii="Arial" w:hAnsi="Arial" w:cs="Arial"/>
        </w:rPr>
        <w:t xml:space="preserve"> </w:t>
      </w:r>
    </w:p>
    <w:p w14:paraId="3FF320F6" w14:textId="77777777" w:rsidR="00FC2232" w:rsidRPr="00852305" w:rsidRDefault="00B133AC" w:rsidP="00550D7A">
      <w:pPr>
        <w:pStyle w:val="NoSpacing"/>
        <w:ind w:left="709"/>
        <w:rPr>
          <w:rFonts w:ascii="Arial" w:hAnsi="Arial" w:cs="Arial"/>
          <w:color w:val="3333FF"/>
        </w:rPr>
      </w:pPr>
      <w:hyperlink r:id="rId13" w:history="1">
        <w:r w:rsidR="00D36DF1" w:rsidRPr="00852305">
          <w:rPr>
            <w:rStyle w:val="Hyperlink"/>
            <w:rFonts w:ascii="Arial" w:hAnsi="Arial" w:cs="Arial"/>
            <w:color w:val="3333FF"/>
            <w:szCs w:val="22"/>
          </w:rPr>
          <w:t>http://www.local.gov.uk/c/document_library/get_file?uuid=ef1944ec-1e3c-41bb-bec6-6a3c4870a333&amp;groupId=10180</w:t>
        </w:r>
      </w:hyperlink>
      <w:r w:rsidR="00852305" w:rsidRPr="00852305">
        <w:rPr>
          <w:rStyle w:val="Hyperlink"/>
          <w:rFonts w:ascii="Arial" w:hAnsi="Arial" w:cs="Arial"/>
          <w:color w:val="3333FF"/>
          <w:szCs w:val="22"/>
          <w:u w:val="none"/>
        </w:rPr>
        <w:t>.</w:t>
      </w:r>
    </w:p>
    <w:p w14:paraId="3FF320F7" w14:textId="77777777" w:rsidR="00CC7E04" w:rsidRPr="00C6782C" w:rsidRDefault="00CC7E04" w:rsidP="00C6782C">
      <w:pPr>
        <w:pStyle w:val="NoSpacing"/>
        <w:rPr>
          <w:rFonts w:ascii="Arial" w:hAnsi="Arial" w:cs="Arial"/>
        </w:rPr>
      </w:pPr>
    </w:p>
    <w:p w14:paraId="3FF320F8" w14:textId="77777777" w:rsidR="003C57A0" w:rsidRPr="00C6782C" w:rsidRDefault="003C57A0" w:rsidP="004941EC">
      <w:pPr>
        <w:pStyle w:val="NoSpacing"/>
        <w:numPr>
          <w:ilvl w:val="0"/>
          <w:numId w:val="1"/>
        </w:numPr>
        <w:ind w:hanging="644"/>
        <w:rPr>
          <w:rFonts w:ascii="Arial" w:hAnsi="Arial" w:cs="Arial"/>
        </w:rPr>
      </w:pPr>
      <w:r w:rsidRPr="00C6782C">
        <w:rPr>
          <w:rFonts w:ascii="Arial" w:hAnsi="Arial" w:cs="Arial"/>
        </w:rPr>
        <w:t xml:space="preserve">Over 70 councils took part in </w:t>
      </w:r>
      <w:r w:rsidR="0067561A">
        <w:rPr>
          <w:rFonts w:ascii="Arial" w:hAnsi="Arial" w:cs="Arial"/>
        </w:rPr>
        <w:t xml:space="preserve">a </w:t>
      </w:r>
      <w:r w:rsidRPr="00C6782C">
        <w:rPr>
          <w:rFonts w:ascii="Arial" w:hAnsi="Arial" w:cs="Arial"/>
        </w:rPr>
        <w:t xml:space="preserve">learning event on </w:t>
      </w:r>
      <w:r w:rsidR="00852305">
        <w:rPr>
          <w:rFonts w:ascii="Arial" w:hAnsi="Arial" w:cs="Arial"/>
        </w:rPr>
        <w:t>Local Enterprise Partnerships (</w:t>
      </w:r>
      <w:r w:rsidRPr="00C6782C">
        <w:rPr>
          <w:rFonts w:ascii="Arial" w:hAnsi="Arial" w:cs="Arial"/>
        </w:rPr>
        <w:t>LEPs</w:t>
      </w:r>
      <w:r w:rsidR="00852305">
        <w:rPr>
          <w:rFonts w:ascii="Arial" w:hAnsi="Arial" w:cs="Arial"/>
        </w:rPr>
        <w:t xml:space="preserve">) </w:t>
      </w:r>
      <w:r w:rsidRPr="00C6782C">
        <w:rPr>
          <w:rFonts w:ascii="Arial" w:hAnsi="Arial" w:cs="Arial"/>
        </w:rPr>
        <w:t xml:space="preserve">and local growth in September 2013. </w:t>
      </w:r>
    </w:p>
    <w:p w14:paraId="3FF320F9" w14:textId="77777777" w:rsidR="003C57A0" w:rsidRPr="00C6782C" w:rsidRDefault="003C57A0" w:rsidP="00C6782C">
      <w:pPr>
        <w:pStyle w:val="NoSpacing"/>
        <w:rPr>
          <w:rFonts w:ascii="Arial" w:hAnsi="Arial" w:cs="Arial"/>
        </w:rPr>
      </w:pPr>
    </w:p>
    <w:p w14:paraId="3FF320FA" w14:textId="77777777" w:rsidR="00C6782C" w:rsidRDefault="00CC7E04" w:rsidP="004941EC">
      <w:pPr>
        <w:pStyle w:val="NoSpacing"/>
        <w:numPr>
          <w:ilvl w:val="0"/>
          <w:numId w:val="1"/>
        </w:numPr>
        <w:ind w:hanging="644"/>
        <w:rPr>
          <w:rFonts w:ascii="Arial" w:hAnsi="Arial" w:cs="Arial"/>
        </w:rPr>
      </w:pPr>
      <w:r w:rsidRPr="00C6782C">
        <w:rPr>
          <w:rFonts w:ascii="Arial" w:hAnsi="Arial" w:cs="Arial"/>
        </w:rPr>
        <w:t>A number of councils that have received a corporate peer challenge have chosen to focus the flexible element on local growth</w:t>
      </w:r>
      <w:r w:rsidR="0067561A">
        <w:rPr>
          <w:rFonts w:ascii="Arial" w:hAnsi="Arial" w:cs="Arial"/>
        </w:rPr>
        <w:t>,</w:t>
      </w:r>
      <w:r w:rsidRPr="00C6782C">
        <w:rPr>
          <w:rFonts w:ascii="Arial" w:hAnsi="Arial" w:cs="Arial"/>
        </w:rPr>
        <w:t xml:space="preserve"> ranging from inward investment strategies; to how open services are to business; and to</w:t>
      </w:r>
      <w:r w:rsidR="00AA76C0" w:rsidRPr="00C6782C">
        <w:rPr>
          <w:rFonts w:ascii="Arial" w:hAnsi="Arial" w:cs="Arial"/>
        </w:rPr>
        <w:t xml:space="preserve"> overall economic strategy. A</w:t>
      </w:r>
      <w:r w:rsidRPr="00C6782C">
        <w:rPr>
          <w:rFonts w:ascii="Arial" w:hAnsi="Arial" w:cs="Arial"/>
        </w:rPr>
        <w:t xml:space="preserve"> se</w:t>
      </w:r>
      <w:r w:rsidR="00642B91">
        <w:rPr>
          <w:rFonts w:ascii="Arial" w:hAnsi="Arial" w:cs="Arial"/>
        </w:rPr>
        <w:t>lection of case studies has been</w:t>
      </w:r>
      <w:r w:rsidRPr="00C6782C">
        <w:rPr>
          <w:rFonts w:ascii="Arial" w:hAnsi="Arial" w:cs="Arial"/>
        </w:rPr>
        <w:t xml:space="preserve"> drawn together to illustrate and promote this work.</w:t>
      </w:r>
      <w:r w:rsidR="000D3C91" w:rsidRPr="00C6782C">
        <w:rPr>
          <w:rFonts w:ascii="Arial" w:hAnsi="Arial" w:cs="Arial"/>
        </w:rPr>
        <w:t xml:space="preserve"> </w:t>
      </w:r>
    </w:p>
    <w:p w14:paraId="3FF320FB" w14:textId="77777777" w:rsidR="00B122A2" w:rsidRDefault="00B122A2" w:rsidP="00B122A2">
      <w:pPr>
        <w:pStyle w:val="ListParagraph"/>
        <w:rPr>
          <w:rFonts w:ascii="Arial" w:hAnsi="Arial" w:cs="Arial"/>
        </w:rPr>
      </w:pPr>
    </w:p>
    <w:p w14:paraId="3FF320FC" w14:textId="77777777" w:rsidR="00B122A2" w:rsidRDefault="00B122A2" w:rsidP="004941EC">
      <w:pPr>
        <w:pStyle w:val="NoSpacing"/>
        <w:numPr>
          <w:ilvl w:val="0"/>
          <w:numId w:val="1"/>
        </w:numPr>
        <w:ind w:hanging="644"/>
        <w:rPr>
          <w:rFonts w:ascii="Arial" w:hAnsi="Arial" w:cs="Arial"/>
        </w:rPr>
      </w:pPr>
      <w:r>
        <w:rPr>
          <w:rFonts w:ascii="Arial" w:hAnsi="Arial" w:cs="Arial"/>
        </w:rPr>
        <w:lastRenderedPageBreak/>
        <w:t>In addition consideration is currently being given to the future of the</w:t>
      </w:r>
      <w:r w:rsidRPr="00683DDA">
        <w:rPr>
          <w:rFonts w:ascii="Arial" w:hAnsi="Arial" w:cs="Arial"/>
          <w:b/>
        </w:rPr>
        <w:t xml:space="preserve"> Highways </w:t>
      </w:r>
      <w:proofErr w:type="spellStart"/>
      <w:r w:rsidRPr="00683DDA">
        <w:rPr>
          <w:rFonts w:ascii="Arial" w:hAnsi="Arial" w:cs="Arial"/>
          <w:b/>
        </w:rPr>
        <w:t>Maitena</w:t>
      </w:r>
      <w:r w:rsidR="00683DDA" w:rsidRPr="00683DDA">
        <w:rPr>
          <w:rFonts w:ascii="Arial" w:hAnsi="Arial" w:cs="Arial"/>
          <w:b/>
        </w:rPr>
        <w:t>nce</w:t>
      </w:r>
      <w:proofErr w:type="spellEnd"/>
      <w:r w:rsidR="00683DDA" w:rsidRPr="00683DDA">
        <w:rPr>
          <w:rFonts w:ascii="Arial" w:hAnsi="Arial" w:cs="Arial"/>
          <w:b/>
        </w:rPr>
        <w:t xml:space="preserve"> Efficiency Programme </w:t>
      </w:r>
      <w:r w:rsidR="00683DDA">
        <w:rPr>
          <w:rFonts w:ascii="Arial" w:hAnsi="Arial" w:cs="Arial"/>
        </w:rPr>
        <w:t>(HMEP)</w:t>
      </w:r>
      <w:r w:rsidR="00683DDA" w:rsidRPr="00683DDA">
        <w:rPr>
          <w:rFonts w:ascii="Arial" w:hAnsi="Arial" w:cs="Arial"/>
        </w:rPr>
        <w:t xml:space="preserve"> </w:t>
      </w:r>
      <w:r w:rsidR="00683DDA" w:rsidRPr="00C4701C">
        <w:rPr>
          <w:rFonts w:ascii="Arial" w:hAnsi="Arial" w:cs="Arial"/>
        </w:rPr>
        <w:t>which exists to support local government on improvement and transformation of highway services.</w:t>
      </w:r>
      <w:r w:rsidR="00683DDA" w:rsidRPr="00683DDA">
        <w:rPr>
          <w:rFonts w:ascii="Arial" w:hAnsi="Arial" w:cs="Arial"/>
        </w:rPr>
        <w:t xml:space="preserve"> </w:t>
      </w:r>
      <w:proofErr w:type="spellStart"/>
      <w:r w:rsidR="00683DDA">
        <w:rPr>
          <w:rFonts w:ascii="Arial" w:hAnsi="Arial" w:cs="Arial"/>
        </w:rPr>
        <w:t>DfT</w:t>
      </w:r>
      <w:proofErr w:type="spellEnd"/>
      <w:r w:rsidR="00683DDA">
        <w:rPr>
          <w:rFonts w:ascii="Arial" w:hAnsi="Arial" w:cs="Arial"/>
        </w:rPr>
        <w:t xml:space="preserve"> are</w:t>
      </w:r>
      <w:r w:rsidR="00683DDA" w:rsidRPr="00C4701C">
        <w:rPr>
          <w:rFonts w:ascii="Arial" w:hAnsi="Arial" w:cs="Arial"/>
        </w:rPr>
        <w:t xml:space="preserve"> looking at the longer-term future of HMEP, one where the programme is not re</w:t>
      </w:r>
      <w:r w:rsidR="00683DDA">
        <w:rPr>
          <w:rFonts w:ascii="Arial" w:hAnsi="Arial" w:cs="Arial"/>
        </w:rPr>
        <w:t xml:space="preserve">liant on </w:t>
      </w:r>
      <w:proofErr w:type="spellStart"/>
      <w:r w:rsidR="00683DDA">
        <w:rPr>
          <w:rFonts w:ascii="Arial" w:hAnsi="Arial" w:cs="Arial"/>
        </w:rPr>
        <w:t>DfT</w:t>
      </w:r>
      <w:proofErr w:type="spellEnd"/>
      <w:r w:rsidR="00683DDA">
        <w:rPr>
          <w:rFonts w:ascii="Arial" w:hAnsi="Arial" w:cs="Arial"/>
        </w:rPr>
        <w:t xml:space="preserve"> funding alone, </w:t>
      </w:r>
      <w:r w:rsidR="00683DDA" w:rsidRPr="00C4701C">
        <w:rPr>
          <w:rFonts w:ascii="Arial" w:hAnsi="Arial" w:cs="Arial"/>
        </w:rPr>
        <w:t>at some stage becoming self-sustaining</w:t>
      </w:r>
      <w:r w:rsidR="00683DDA">
        <w:rPr>
          <w:rFonts w:ascii="Arial" w:hAnsi="Arial" w:cs="Arial"/>
        </w:rPr>
        <w:t>. LGA is explorin</w:t>
      </w:r>
      <w:r w:rsidR="000D4809">
        <w:rPr>
          <w:rFonts w:ascii="Arial" w:hAnsi="Arial" w:cs="Arial"/>
        </w:rPr>
        <w:t xml:space="preserve">g the opportunity </w:t>
      </w:r>
      <w:r w:rsidR="00683DDA">
        <w:rPr>
          <w:rFonts w:ascii="Arial" w:hAnsi="Arial" w:cs="Arial"/>
        </w:rPr>
        <w:t xml:space="preserve">to manage the </w:t>
      </w:r>
      <w:r w:rsidR="000D4809">
        <w:rPr>
          <w:rFonts w:ascii="Arial" w:hAnsi="Arial" w:cs="Arial"/>
        </w:rPr>
        <w:t>programme, keeping it within the sector.</w:t>
      </w:r>
    </w:p>
    <w:p w14:paraId="3FF320FD" w14:textId="77777777" w:rsidR="0067561A" w:rsidRDefault="0067561A" w:rsidP="0067561A">
      <w:pPr>
        <w:pStyle w:val="NoSpacing"/>
        <w:rPr>
          <w:rFonts w:ascii="Arial" w:eastAsiaTheme="minorHAnsi" w:hAnsi="Arial" w:cs="Arial"/>
          <w:b/>
          <w:szCs w:val="22"/>
          <w:u w:val="single"/>
          <w:lang w:eastAsia="en-US"/>
        </w:rPr>
      </w:pPr>
    </w:p>
    <w:p w14:paraId="3FF320FE" w14:textId="77777777" w:rsidR="001B2A09" w:rsidRPr="00642B91" w:rsidRDefault="0012436C" w:rsidP="00972551">
      <w:pPr>
        <w:pStyle w:val="NoSpacing"/>
        <w:numPr>
          <w:ilvl w:val="0"/>
          <w:numId w:val="1"/>
        </w:numPr>
        <w:ind w:hanging="644"/>
        <w:rPr>
          <w:rFonts w:ascii="Arial" w:hAnsi="Arial" w:cs="Arial"/>
        </w:rPr>
      </w:pPr>
      <w:r w:rsidRPr="00642B91">
        <w:rPr>
          <w:rFonts w:ascii="Arial" w:eastAsiaTheme="minorHAnsi" w:hAnsi="Arial" w:cs="Arial"/>
          <w:b/>
          <w:szCs w:val="22"/>
          <w:lang w:eastAsia="en-US"/>
        </w:rPr>
        <w:t>Environment and Housing</w:t>
      </w:r>
      <w:r w:rsidR="00C1739B" w:rsidRPr="00642B91">
        <w:rPr>
          <w:rFonts w:ascii="Arial" w:eastAsiaTheme="minorHAnsi" w:hAnsi="Arial" w:cs="Arial"/>
          <w:b/>
          <w:szCs w:val="22"/>
          <w:lang w:eastAsia="en-US"/>
        </w:rPr>
        <w:t xml:space="preserve"> Board</w:t>
      </w:r>
      <w:r w:rsidR="00852305">
        <w:rPr>
          <w:rFonts w:ascii="Arial" w:eastAsiaTheme="minorHAnsi" w:hAnsi="Arial" w:cs="Arial"/>
          <w:b/>
          <w:szCs w:val="22"/>
          <w:lang w:eastAsia="en-US"/>
        </w:rPr>
        <w:t>:</w:t>
      </w:r>
      <w:r w:rsidR="00642B91" w:rsidRPr="00642B91">
        <w:rPr>
          <w:rFonts w:ascii="Arial" w:eastAsiaTheme="minorHAnsi" w:hAnsi="Arial" w:cs="Arial"/>
          <w:b/>
          <w:szCs w:val="22"/>
          <w:lang w:eastAsia="en-US"/>
        </w:rPr>
        <w:t xml:space="preserve"> </w:t>
      </w:r>
      <w:r w:rsidR="00642B91" w:rsidRPr="00642B91">
        <w:rPr>
          <w:rFonts w:ascii="Arial" w:hAnsi="Arial" w:cs="Arial"/>
          <w:szCs w:val="22"/>
        </w:rPr>
        <w:t xml:space="preserve">There are two main programmes on planning and </w:t>
      </w:r>
      <w:r w:rsidR="00852305">
        <w:rPr>
          <w:rFonts w:ascii="Arial" w:hAnsi="Arial" w:cs="Arial"/>
          <w:szCs w:val="22"/>
        </w:rPr>
        <w:t>C</w:t>
      </w:r>
      <w:r w:rsidR="00642B91" w:rsidRPr="00642B91">
        <w:rPr>
          <w:rFonts w:ascii="Arial" w:hAnsi="Arial" w:cs="Arial"/>
          <w:szCs w:val="22"/>
        </w:rPr>
        <w:t xml:space="preserve">limate </w:t>
      </w:r>
      <w:r w:rsidR="00852305">
        <w:rPr>
          <w:rFonts w:ascii="Arial" w:hAnsi="Arial" w:cs="Arial"/>
          <w:szCs w:val="22"/>
        </w:rPr>
        <w:t>L</w:t>
      </w:r>
      <w:r w:rsidR="00642B91" w:rsidRPr="00642B91">
        <w:rPr>
          <w:rFonts w:ascii="Arial" w:hAnsi="Arial" w:cs="Arial"/>
          <w:szCs w:val="22"/>
        </w:rPr>
        <w:t>ocal.</w:t>
      </w:r>
      <w:r w:rsidR="00AE2612">
        <w:rPr>
          <w:rFonts w:ascii="Arial" w:hAnsi="Arial" w:cs="Arial"/>
          <w:szCs w:val="22"/>
        </w:rPr>
        <w:t xml:space="preserve"> </w:t>
      </w:r>
      <w:r w:rsidR="001B2A09" w:rsidRPr="00642B91">
        <w:rPr>
          <w:rFonts w:ascii="Arial" w:hAnsi="Arial" w:cs="Arial"/>
          <w:bCs/>
        </w:rPr>
        <w:t xml:space="preserve">Supporting councils to drive improvement in </w:t>
      </w:r>
      <w:r w:rsidR="001B2A09" w:rsidRPr="00642B91">
        <w:rPr>
          <w:rFonts w:ascii="Arial" w:hAnsi="Arial" w:cs="Arial"/>
          <w:b/>
          <w:bCs/>
        </w:rPr>
        <w:t>planning</w:t>
      </w:r>
      <w:r w:rsidR="0067561A" w:rsidRPr="00642B91">
        <w:rPr>
          <w:rFonts w:ascii="Arial" w:hAnsi="Arial" w:cs="Arial"/>
          <w:bCs/>
        </w:rPr>
        <w:t xml:space="preserve"> </w:t>
      </w:r>
      <w:r w:rsidR="001B2A09" w:rsidRPr="00642B91">
        <w:rPr>
          <w:rFonts w:ascii="Arial" w:hAnsi="Arial" w:cs="Arial"/>
        </w:rPr>
        <w:t>is a priority for the Board with the aim that councils are effectively supported on priorities in planning including getting a plan in place and avoiding designation for poor performance. Experience from councils is used to inform LGA policy development and good practice. The work is undertaken through the Planning Advisory Service which is funded by DCLG</w:t>
      </w:r>
      <w:r w:rsidR="00852305">
        <w:rPr>
          <w:rFonts w:ascii="Arial" w:hAnsi="Arial" w:cs="Arial"/>
        </w:rPr>
        <w:t>:</w:t>
      </w:r>
      <w:r w:rsidR="00642B91" w:rsidRPr="00642B91">
        <w:rPr>
          <w:rFonts w:ascii="Arial" w:hAnsi="Arial" w:cs="Arial"/>
        </w:rPr>
        <w:t xml:space="preserve"> </w:t>
      </w:r>
      <w:hyperlink r:id="rId14" w:history="1">
        <w:r w:rsidR="00737B46" w:rsidRPr="00852305">
          <w:rPr>
            <w:rStyle w:val="Hyperlink"/>
            <w:rFonts w:ascii="Arial" w:hAnsi="Arial" w:cs="Arial"/>
            <w:color w:val="3333FF"/>
          </w:rPr>
          <w:t>http://www.pas.gov.uk/home</w:t>
        </w:r>
      </w:hyperlink>
      <w:r w:rsidR="00852305" w:rsidRPr="00852305">
        <w:rPr>
          <w:rStyle w:val="Hyperlink"/>
          <w:rFonts w:ascii="Arial" w:hAnsi="Arial" w:cs="Arial"/>
          <w:color w:val="auto"/>
          <w:u w:val="none"/>
        </w:rPr>
        <w:t>.</w:t>
      </w:r>
    </w:p>
    <w:p w14:paraId="3FF320FF" w14:textId="77777777" w:rsidR="00D36DF1" w:rsidRPr="00B02B43" w:rsidRDefault="00D36DF1" w:rsidP="00E5353E">
      <w:pPr>
        <w:tabs>
          <w:tab w:val="num" w:pos="-3474"/>
        </w:tabs>
        <w:rPr>
          <w:rFonts w:ascii="Arial" w:hAnsi="Arial" w:cs="Arial"/>
          <w:color w:val="FF0000"/>
          <w:szCs w:val="22"/>
        </w:rPr>
      </w:pPr>
    </w:p>
    <w:p w14:paraId="3FF32100" w14:textId="77777777" w:rsidR="00DA1EDF" w:rsidRDefault="00DA1EDF" w:rsidP="004941EC">
      <w:pPr>
        <w:pStyle w:val="NoSpacing"/>
        <w:numPr>
          <w:ilvl w:val="0"/>
          <w:numId w:val="2"/>
        </w:numPr>
        <w:ind w:hanging="644"/>
        <w:rPr>
          <w:rFonts w:ascii="Arial" w:hAnsi="Arial" w:cs="Arial"/>
          <w:lang w:eastAsia="en-US"/>
        </w:rPr>
      </w:pPr>
      <w:r w:rsidRPr="00642B91">
        <w:rPr>
          <w:rFonts w:ascii="Arial" w:hAnsi="Arial" w:cs="Arial"/>
          <w:b/>
          <w:lang w:eastAsia="en-US"/>
        </w:rPr>
        <w:t>Climate Local</w:t>
      </w:r>
      <w:r>
        <w:rPr>
          <w:rFonts w:ascii="Arial" w:hAnsi="Arial" w:cs="Arial"/>
          <w:lang w:eastAsia="en-US"/>
        </w:rPr>
        <w:t xml:space="preserve"> is an LGA initiative to drive, inspire and support council action on climate change. Launched in June 2012, it supports councils to both reduce carbon emissions and increase resilience to a changing climate. </w:t>
      </w:r>
      <w:r>
        <w:rPr>
          <w:rFonts w:ascii="Arial" w:hAnsi="Arial" w:cs="Arial"/>
          <w:color w:val="000000"/>
          <w:lang w:eastAsia="en-US"/>
        </w:rPr>
        <w:t>93</w:t>
      </w:r>
      <w:r>
        <w:rPr>
          <w:rFonts w:ascii="Arial" w:hAnsi="Arial" w:cs="Arial"/>
          <w:lang w:eastAsia="en-US"/>
        </w:rPr>
        <w:t xml:space="preserve"> local authorities have signed up to Climate Local.  Climate Local councils have committed to over 1,</w:t>
      </w:r>
      <w:r>
        <w:rPr>
          <w:rFonts w:ascii="Arial" w:hAnsi="Arial" w:cs="Arial"/>
          <w:color w:val="000000"/>
          <w:lang w:eastAsia="en-US"/>
        </w:rPr>
        <w:t>5</w:t>
      </w:r>
      <w:r>
        <w:rPr>
          <w:rFonts w:ascii="Arial" w:hAnsi="Arial" w:cs="Arial"/>
          <w:lang w:eastAsia="en-US"/>
        </w:rPr>
        <w:t>00 actions to tackle climate change, with added value coming from money saving and income generation for councils, energy bill savings for residents and improvements to local infrastructure. The Climate Local Network continues to expand and now has over 360 members, representing over 40% of English councils.</w:t>
      </w:r>
      <w:r>
        <w:rPr>
          <w:rFonts w:ascii="Arial" w:hAnsi="Arial" w:cs="Arial"/>
          <w:color w:val="000000"/>
          <w:lang w:eastAsia="en-US"/>
        </w:rPr>
        <w:t xml:space="preserve"> Climate Local is resourced principally through a secondment from the Environment Agency. The current arrangements are due to conclude at the end of this financial year. </w:t>
      </w:r>
    </w:p>
    <w:p w14:paraId="3FF32101" w14:textId="77777777" w:rsidR="00DA1EDF" w:rsidRDefault="00DA1EDF" w:rsidP="00DA1EDF">
      <w:pPr>
        <w:pStyle w:val="NoSpacing"/>
        <w:rPr>
          <w:rFonts w:ascii="Arial" w:hAnsi="Arial" w:cs="Arial"/>
          <w:lang w:eastAsia="en-US"/>
        </w:rPr>
      </w:pPr>
    </w:p>
    <w:p w14:paraId="3FF32102" w14:textId="77777777" w:rsidR="00DA1EDF" w:rsidRDefault="00DA1EDF" w:rsidP="004941EC">
      <w:pPr>
        <w:pStyle w:val="NoSpacing"/>
        <w:numPr>
          <w:ilvl w:val="0"/>
          <w:numId w:val="2"/>
        </w:numPr>
        <w:ind w:hanging="644"/>
        <w:rPr>
          <w:rFonts w:ascii="Arial" w:hAnsi="Arial" w:cs="Arial"/>
          <w:lang w:eastAsia="en-US"/>
        </w:rPr>
      </w:pPr>
      <w:r>
        <w:rPr>
          <w:rFonts w:ascii="Arial" w:hAnsi="Arial" w:cs="Arial"/>
          <w:lang w:eastAsia="en-US"/>
        </w:rPr>
        <w:t>Over the coming year the programme will focus on facilitating peer to peer support across councils and support councils to join up activity and learning locally, raising the profile of Climate Local, outlining the business case for action on climate change and demonstrating the impact activity is having locally and supporting councillors to take action on climate change, making links and encouraging join up between public health, economic development and planning initiatives with carbon reduction and climate resilience.</w:t>
      </w:r>
    </w:p>
    <w:p w14:paraId="3FF32103" w14:textId="77777777" w:rsidR="00347DFF" w:rsidRPr="00B02B43" w:rsidRDefault="00347DFF" w:rsidP="00347DFF">
      <w:pPr>
        <w:pStyle w:val="NoSpacing"/>
        <w:rPr>
          <w:rFonts w:ascii="Arial" w:eastAsiaTheme="minorHAnsi" w:hAnsi="Arial" w:cs="Arial"/>
          <w:b/>
          <w:color w:val="FF0000"/>
          <w:lang w:eastAsia="en-US"/>
        </w:rPr>
      </w:pPr>
    </w:p>
    <w:p w14:paraId="3FF32104" w14:textId="77777777" w:rsidR="00A026F4" w:rsidRPr="00B02B43" w:rsidRDefault="0067561A" w:rsidP="004941EC">
      <w:pPr>
        <w:pStyle w:val="NoSpacing"/>
        <w:numPr>
          <w:ilvl w:val="0"/>
          <w:numId w:val="1"/>
        </w:numPr>
        <w:ind w:hanging="644"/>
        <w:rPr>
          <w:rFonts w:ascii="Arial" w:eastAsiaTheme="minorHAnsi" w:hAnsi="Arial" w:cs="Arial"/>
          <w:color w:val="FF0000"/>
          <w:lang w:eastAsia="en-US"/>
        </w:rPr>
      </w:pPr>
      <w:r w:rsidRPr="00BB2A3C">
        <w:rPr>
          <w:rFonts w:ascii="Arial" w:eastAsiaTheme="minorHAnsi" w:hAnsi="Arial" w:cs="Arial"/>
          <w:lang w:eastAsia="en-US"/>
        </w:rPr>
        <w:t xml:space="preserve">In addition, on </w:t>
      </w:r>
      <w:r w:rsidR="00347DFF" w:rsidRPr="00BB2A3C">
        <w:rPr>
          <w:rFonts w:ascii="Arial" w:eastAsiaTheme="minorHAnsi" w:hAnsi="Arial" w:cs="Arial"/>
          <w:b/>
          <w:lang w:eastAsia="en-US"/>
        </w:rPr>
        <w:t>Housing</w:t>
      </w:r>
      <w:r w:rsidRPr="00BB2A3C">
        <w:rPr>
          <w:rFonts w:ascii="Arial" w:eastAsiaTheme="minorHAnsi" w:hAnsi="Arial" w:cs="Arial"/>
          <w:b/>
          <w:lang w:eastAsia="en-US"/>
        </w:rPr>
        <w:t xml:space="preserve">, </w:t>
      </w:r>
      <w:r w:rsidRPr="00BB2A3C">
        <w:rPr>
          <w:rFonts w:ascii="Arial" w:eastAsiaTheme="minorHAnsi" w:hAnsi="Arial" w:cs="Arial"/>
          <w:lang w:eastAsia="en-US"/>
        </w:rPr>
        <w:t>t</w:t>
      </w:r>
      <w:r w:rsidR="00347DFF" w:rsidRPr="00BB2A3C">
        <w:rPr>
          <w:rFonts w:ascii="Arial" w:eastAsiaTheme="minorHAnsi" w:hAnsi="Arial" w:cs="Arial"/>
          <w:lang w:eastAsia="en-US"/>
        </w:rPr>
        <w:t>he Board has also published a good practice publication for councils on supporting housing investment</w:t>
      </w:r>
      <w:r w:rsidR="00852305">
        <w:rPr>
          <w:rFonts w:ascii="Arial" w:eastAsiaTheme="minorHAnsi" w:hAnsi="Arial" w:cs="Arial"/>
          <w:lang w:eastAsia="en-US"/>
        </w:rPr>
        <w:t xml:space="preserve">: </w:t>
      </w:r>
      <w:hyperlink r:id="rId15" w:history="1">
        <w:r w:rsidR="00347DFF" w:rsidRPr="00852305">
          <w:rPr>
            <w:rStyle w:val="Hyperlink"/>
            <w:rFonts w:ascii="Arial" w:eastAsiaTheme="minorHAnsi" w:hAnsi="Arial" w:cs="Arial"/>
            <w:color w:val="3333FF"/>
            <w:lang w:eastAsia="en-US"/>
          </w:rPr>
          <w:t>http://www.local.gov.uk/web/guest/publications/-/journal_content/56/10180/5956672/PUBLICATION</w:t>
        </w:r>
      </w:hyperlink>
      <w:r w:rsidR="00852305" w:rsidRPr="00852305">
        <w:rPr>
          <w:rStyle w:val="Hyperlink"/>
          <w:rFonts w:ascii="Arial" w:eastAsiaTheme="minorHAnsi" w:hAnsi="Arial" w:cs="Arial"/>
          <w:color w:val="auto"/>
          <w:u w:val="none"/>
          <w:lang w:eastAsia="en-US"/>
        </w:rPr>
        <w:t>.</w:t>
      </w:r>
    </w:p>
    <w:p w14:paraId="3FF32105" w14:textId="77777777" w:rsidR="009C5A08" w:rsidRDefault="009C5A08" w:rsidP="00BF1FD2">
      <w:pPr>
        <w:pStyle w:val="NoSpacing"/>
        <w:rPr>
          <w:rFonts w:ascii="Arial" w:eastAsiaTheme="minorHAnsi" w:hAnsi="Arial" w:cs="Arial"/>
          <w:b/>
          <w:u w:val="single"/>
          <w:lang w:eastAsia="en-US"/>
        </w:rPr>
      </w:pPr>
    </w:p>
    <w:p w14:paraId="3FF32106" w14:textId="77777777" w:rsidR="00BF1FD2" w:rsidRPr="00BB2A3C" w:rsidRDefault="00BF1FD2" w:rsidP="00BF1FD2">
      <w:pPr>
        <w:pStyle w:val="NoSpacing"/>
        <w:rPr>
          <w:rFonts w:ascii="Arial" w:eastAsiaTheme="minorHAnsi" w:hAnsi="Arial" w:cs="Arial"/>
          <w:b/>
          <w:u w:val="single"/>
          <w:lang w:eastAsia="en-US"/>
        </w:rPr>
      </w:pPr>
      <w:r w:rsidRPr="00BB2A3C">
        <w:rPr>
          <w:rFonts w:ascii="Arial" w:eastAsiaTheme="minorHAnsi" w:hAnsi="Arial" w:cs="Arial"/>
          <w:b/>
          <w:u w:val="single"/>
          <w:lang w:eastAsia="en-US"/>
        </w:rPr>
        <w:t>Safer and Stronger Communities Board</w:t>
      </w:r>
    </w:p>
    <w:p w14:paraId="3FF32107" w14:textId="77777777" w:rsidR="00BF1FD2" w:rsidRPr="00B02B43" w:rsidRDefault="00BF1FD2" w:rsidP="00BF1FD2">
      <w:pPr>
        <w:pStyle w:val="NoSpacing"/>
        <w:rPr>
          <w:rFonts w:ascii="Arial" w:hAnsi="Arial" w:cs="Arial"/>
          <w:color w:val="FF0000"/>
          <w:szCs w:val="24"/>
          <w:lang w:eastAsia="en-US"/>
        </w:rPr>
      </w:pPr>
    </w:p>
    <w:p w14:paraId="3FF32108" w14:textId="77777777" w:rsidR="00F04B32" w:rsidRPr="00F04B32" w:rsidRDefault="00F04B32" w:rsidP="00972551">
      <w:pPr>
        <w:pStyle w:val="NoSpacing"/>
        <w:numPr>
          <w:ilvl w:val="0"/>
          <w:numId w:val="1"/>
        </w:numPr>
        <w:ind w:hanging="644"/>
        <w:rPr>
          <w:rFonts w:ascii="Arial" w:hAnsi="Arial" w:cs="Arial"/>
        </w:rPr>
      </w:pPr>
      <w:r w:rsidRPr="00F04B32">
        <w:rPr>
          <w:rFonts w:ascii="Arial" w:hAnsi="Arial" w:cs="Arial"/>
        </w:rPr>
        <w:t>The Board has reviewed the community safety improvement offer in light of the changing pattern of demand from the sector, diminishing resources, and the contribution of other providers. Currently support is focused towards raising awareness and understanding amongst councils and community safety partnerships abo</w:t>
      </w:r>
      <w:r w:rsidR="008406B2">
        <w:rPr>
          <w:rFonts w:ascii="Arial" w:hAnsi="Arial" w:cs="Arial"/>
        </w:rPr>
        <w:t xml:space="preserve">ut new types of crime, such as modern </w:t>
      </w:r>
      <w:r w:rsidRPr="00F04B32">
        <w:rPr>
          <w:rFonts w:ascii="Arial" w:hAnsi="Arial" w:cs="Arial"/>
        </w:rPr>
        <w:t>slavery, child sexual exploitation, etc</w:t>
      </w:r>
      <w:r w:rsidR="00852305">
        <w:rPr>
          <w:rFonts w:ascii="Arial" w:hAnsi="Arial" w:cs="Arial"/>
        </w:rPr>
        <w:t xml:space="preserve">, </w:t>
      </w:r>
      <w:r w:rsidRPr="00F04B32">
        <w:rPr>
          <w:rFonts w:ascii="Arial" w:hAnsi="Arial" w:cs="Arial"/>
        </w:rPr>
        <w:t xml:space="preserve">providing opportunities for practitioners to share good practice (eg recent anti-social behaviour workshops) and advising on the implications of new legislation. We can </w:t>
      </w:r>
      <w:r w:rsidRPr="00F04B32">
        <w:rPr>
          <w:rFonts w:ascii="Arial" w:hAnsi="Arial" w:cs="Arial"/>
        </w:rPr>
        <w:lastRenderedPageBreak/>
        <w:t>continue to provide a Community Safety Peer challenge on a paid for basis where there is demand.</w:t>
      </w:r>
    </w:p>
    <w:p w14:paraId="3FF32109" w14:textId="77777777" w:rsidR="00BF1FD2" w:rsidRPr="00BB2A3C" w:rsidRDefault="00BF1FD2" w:rsidP="00BA2F71">
      <w:pPr>
        <w:rPr>
          <w:rFonts w:ascii="Arial" w:hAnsi="Arial" w:cs="Arial"/>
          <w:b/>
          <w:color w:val="000000"/>
          <w:u w:val="single"/>
        </w:rPr>
      </w:pPr>
    </w:p>
    <w:p w14:paraId="3FF3210A" w14:textId="77777777" w:rsidR="009C5A08" w:rsidRPr="00BB2A3C" w:rsidRDefault="009C5A08" w:rsidP="00C17323">
      <w:pPr>
        <w:pStyle w:val="NoSpacing"/>
        <w:rPr>
          <w:rFonts w:ascii="Arial" w:hAnsi="Arial" w:cs="Arial"/>
          <w:b/>
          <w:u w:val="single"/>
        </w:rPr>
      </w:pPr>
      <w:r w:rsidRPr="00BB2A3C">
        <w:rPr>
          <w:rFonts w:ascii="Arial" w:hAnsi="Arial" w:cs="Arial"/>
          <w:b/>
          <w:u w:val="single"/>
        </w:rPr>
        <w:t>Fire Services Management Committee</w:t>
      </w:r>
    </w:p>
    <w:p w14:paraId="3FF3210B" w14:textId="77777777" w:rsidR="009C5A08" w:rsidRDefault="009C5A08" w:rsidP="00C17323">
      <w:pPr>
        <w:pStyle w:val="NoSpacing"/>
        <w:rPr>
          <w:rFonts w:ascii="Arial" w:hAnsi="Arial" w:cs="Arial"/>
        </w:rPr>
      </w:pPr>
    </w:p>
    <w:p w14:paraId="3FF3210C" w14:textId="77777777" w:rsidR="00C17323" w:rsidRDefault="00C17323" w:rsidP="004941EC">
      <w:pPr>
        <w:pStyle w:val="NoSpacing"/>
        <w:numPr>
          <w:ilvl w:val="0"/>
          <w:numId w:val="1"/>
        </w:numPr>
        <w:ind w:hanging="644"/>
        <w:rPr>
          <w:rFonts w:ascii="Arial" w:hAnsi="Arial" w:cs="Arial"/>
        </w:rPr>
      </w:pPr>
      <w:r w:rsidRPr="00C17323">
        <w:rPr>
          <w:rFonts w:ascii="Arial" w:hAnsi="Arial" w:cs="Arial"/>
        </w:rPr>
        <w:t xml:space="preserve">There are two components to the </w:t>
      </w:r>
      <w:r w:rsidR="00852305">
        <w:rPr>
          <w:rFonts w:ascii="Arial" w:hAnsi="Arial" w:cs="Arial"/>
        </w:rPr>
        <w:t xml:space="preserve">LGA </w:t>
      </w:r>
      <w:r w:rsidRPr="00C17323">
        <w:rPr>
          <w:rFonts w:ascii="Arial" w:hAnsi="Arial" w:cs="Arial"/>
        </w:rPr>
        <w:t>and Chief Fire Officers Association improvement offer.  These are:</w:t>
      </w:r>
    </w:p>
    <w:p w14:paraId="3FF3210D" w14:textId="77777777" w:rsidR="00170B76" w:rsidRPr="00C17323" w:rsidRDefault="00170B76" w:rsidP="00170B76">
      <w:pPr>
        <w:pStyle w:val="NoSpacing"/>
        <w:rPr>
          <w:rFonts w:ascii="Arial" w:hAnsi="Arial" w:cs="Arial"/>
        </w:rPr>
      </w:pPr>
    </w:p>
    <w:p w14:paraId="3FF3210E" w14:textId="77777777" w:rsidR="00170B76" w:rsidRDefault="00170B76" w:rsidP="00972551">
      <w:pPr>
        <w:pStyle w:val="NoSpacing"/>
        <w:numPr>
          <w:ilvl w:val="0"/>
          <w:numId w:val="1"/>
        </w:numPr>
        <w:ind w:hanging="644"/>
        <w:rPr>
          <w:rFonts w:ascii="Arial" w:hAnsi="Arial" w:cs="Arial"/>
          <w:color w:val="000000"/>
          <w:lang w:val="en"/>
        </w:rPr>
      </w:pPr>
      <w:r>
        <w:rPr>
          <w:rFonts w:ascii="Arial" w:hAnsi="Arial" w:cs="Arial"/>
          <w:b/>
          <w:bCs/>
          <w:color w:val="000000"/>
        </w:rPr>
        <w:t>Operational Assessment and Fire Peer Challenge:</w:t>
      </w:r>
      <w:r>
        <w:rPr>
          <w:rFonts w:ascii="Arial" w:hAnsi="Arial" w:cs="Arial"/>
          <w:color w:val="000000"/>
        </w:rPr>
        <w:t xml:space="preserve"> </w:t>
      </w:r>
      <w:r>
        <w:rPr>
          <w:rFonts w:ascii="Arial" w:hAnsi="Arial" w:cs="Arial"/>
          <w:color w:val="000000"/>
          <w:lang w:val="en"/>
        </w:rPr>
        <w:t xml:space="preserve">The Chief Fire Officers Association (CFOA) and the LGA have developed an approach to </w:t>
      </w:r>
      <w:proofErr w:type="gramStart"/>
      <w:r>
        <w:rPr>
          <w:rFonts w:ascii="Arial" w:hAnsi="Arial" w:cs="Arial"/>
          <w:color w:val="000000"/>
          <w:lang w:val="en"/>
        </w:rPr>
        <w:t>peer</w:t>
      </w:r>
      <w:proofErr w:type="gramEnd"/>
      <w:r>
        <w:rPr>
          <w:rFonts w:ascii="Arial" w:hAnsi="Arial" w:cs="Arial"/>
          <w:color w:val="000000"/>
          <w:lang w:val="en"/>
        </w:rPr>
        <w:t xml:space="preserve"> challenge that builds on past experience and has been tested in a range of fire and rescue services. Each fire and rescue service can have a peer challenge at a time of its choosing until March 2015. These will be delivered at no cost to the receiving fire and rescue authority. To date</w:t>
      </w:r>
      <w:r w:rsidR="00852305">
        <w:rPr>
          <w:rFonts w:ascii="Arial" w:hAnsi="Arial" w:cs="Arial"/>
          <w:color w:val="000000"/>
          <w:lang w:val="en"/>
        </w:rPr>
        <w:t>,</w:t>
      </w:r>
      <w:r>
        <w:rPr>
          <w:rFonts w:ascii="Arial" w:hAnsi="Arial" w:cs="Arial"/>
          <w:color w:val="000000"/>
          <w:lang w:val="en"/>
        </w:rPr>
        <w:t xml:space="preserve"> 41 English fire and rescue authorities </w:t>
      </w:r>
      <w:r w:rsidR="00852305">
        <w:rPr>
          <w:rFonts w:ascii="Arial" w:hAnsi="Arial" w:cs="Arial"/>
          <w:color w:val="000000"/>
          <w:lang w:val="en"/>
        </w:rPr>
        <w:t xml:space="preserve">(FRAs) </w:t>
      </w:r>
      <w:r>
        <w:rPr>
          <w:rFonts w:ascii="Arial" w:hAnsi="Arial" w:cs="Arial"/>
          <w:color w:val="000000"/>
          <w:lang w:val="en"/>
        </w:rPr>
        <w:t>have had a peer challenge with the remainder scheduled for 2014/15.</w:t>
      </w:r>
    </w:p>
    <w:p w14:paraId="3FF3210F" w14:textId="77777777" w:rsidR="00C17323" w:rsidRPr="00C17323" w:rsidRDefault="00C17323" w:rsidP="00C17323">
      <w:pPr>
        <w:pStyle w:val="NoSpacing"/>
        <w:rPr>
          <w:rFonts w:ascii="Arial" w:hAnsi="Arial" w:cs="Arial"/>
        </w:rPr>
      </w:pPr>
    </w:p>
    <w:p w14:paraId="3FF32110" w14:textId="77777777" w:rsidR="00C17323" w:rsidRPr="00C17323" w:rsidRDefault="00C17323" w:rsidP="00C17323">
      <w:pPr>
        <w:pStyle w:val="NoSpacing"/>
        <w:rPr>
          <w:rFonts w:ascii="Arial" w:hAnsi="Arial" w:cs="Arial"/>
          <w:lang w:val="en"/>
        </w:rPr>
      </w:pPr>
    </w:p>
    <w:p w14:paraId="3FF32111" w14:textId="77777777" w:rsidR="00C17323" w:rsidRPr="00C17323" w:rsidRDefault="00C17323" w:rsidP="004941EC">
      <w:pPr>
        <w:pStyle w:val="NoSpacing"/>
        <w:numPr>
          <w:ilvl w:val="0"/>
          <w:numId w:val="1"/>
        </w:numPr>
        <w:ind w:hanging="644"/>
        <w:rPr>
          <w:rFonts w:ascii="Arial" w:hAnsi="Arial" w:cs="Arial"/>
        </w:rPr>
      </w:pPr>
      <w:r w:rsidRPr="00C17323">
        <w:rPr>
          <w:rFonts w:ascii="Arial" w:hAnsi="Arial" w:cs="Arial"/>
          <w:b/>
          <w:lang w:val="en"/>
        </w:rPr>
        <w:t>Fire and Rescue Leadership Academy</w:t>
      </w:r>
      <w:r>
        <w:rPr>
          <w:rFonts w:ascii="Arial" w:hAnsi="Arial" w:cs="Arial"/>
          <w:b/>
          <w:lang w:val="en"/>
        </w:rPr>
        <w:t>:</w:t>
      </w:r>
      <w:r w:rsidR="00AE2612">
        <w:rPr>
          <w:rFonts w:ascii="Arial" w:hAnsi="Arial" w:cs="Arial"/>
          <w:b/>
          <w:lang w:val="en"/>
        </w:rPr>
        <w:t xml:space="preserve"> </w:t>
      </w:r>
      <w:r w:rsidRPr="00C17323">
        <w:rPr>
          <w:rFonts w:ascii="Arial" w:hAnsi="Arial" w:cs="Arial"/>
          <w:lang w:val="en-US"/>
        </w:rPr>
        <w:t xml:space="preserve">The Leadership Academy is the gateway to ‘top team’ development for </w:t>
      </w:r>
      <w:r w:rsidR="00AE2612">
        <w:rPr>
          <w:rFonts w:ascii="Arial" w:hAnsi="Arial" w:cs="Arial"/>
          <w:lang w:val="en-US"/>
        </w:rPr>
        <w:t>c</w:t>
      </w:r>
      <w:r w:rsidR="00C56220">
        <w:rPr>
          <w:rFonts w:ascii="Arial" w:hAnsi="Arial" w:cs="Arial"/>
          <w:lang w:val="en-US"/>
        </w:rPr>
        <w:t>ouncil</w:t>
      </w:r>
      <w:r w:rsidR="00B170C9">
        <w:rPr>
          <w:rFonts w:ascii="Arial" w:hAnsi="Arial" w:cs="Arial"/>
          <w:lang w:val="en-US"/>
        </w:rPr>
        <w:t>l</w:t>
      </w:r>
      <w:r w:rsidR="00C56220">
        <w:rPr>
          <w:rFonts w:ascii="Arial" w:hAnsi="Arial" w:cs="Arial"/>
          <w:lang w:val="en-US"/>
        </w:rPr>
        <w:t>ors</w:t>
      </w:r>
      <w:r w:rsidRPr="00C17323">
        <w:rPr>
          <w:rFonts w:ascii="Arial" w:hAnsi="Arial" w:cs="Arial"/>
          <w:lang w:val="en-US"/>
        </w:rPr>
        <w:t xml:space="preserve"> in leadership positions. </w:t>
      </w:r>
      <w:r w:rsidRPr="00C17323">
        <w:rPr>
          <w:rFonts w:ascii="Arial" w:hAnsi="Arial" w:cs="Arial"/>
        </w:rPr>
        <w:t>The main objectives of the fire and rescue leadership academy programme are to develop the nature of political leadership in FRAs, ensure elected members are kept up to date on the key strategic issues facing the sector, appreciate how different leadership styles can assist in organisational change and explor</w:t>
      </w:r>
      <w:r w:rsidR="00AE2612">
        <w:rPr>
          <w:rFonts w:ascii="Arial" w:hAnsi="Arial" w:cs="Arial"/>
        </w:rPr>
        <w:t>e</w:t>
      </w:r>
      <w:r w:rsidRPr="00C17323">
        <w:rPr>
          <w:rFonts w:ascii="Arial" w:hAnsi="Arial" w:cs="Arial"/>
        </w:rPr>
        <w:t xml:space="preserve"> tools and techniques for working with communities, partners, and the media.</w:t>
      </w:r>
    </w:p>
    <w:p w14:paraId="3FF32112" w14:textId="77777777" w:rsidR="00C17323" w:rsidRPr="00C17323" w:rsidRDefault="00C17323" w:rsidP="00C17323">
      <w:pPr>
        <w:pStyle w:val="NoSpacing"/>
        <w:rPr>
          <w:rFonts w:ascii="Arial" w:hAnsi="Arial" w:cs="Arial"/>
        </w:rPr>
      </w:pPr>
    </w:p>
    <w:p w14:paraId="3FF32113" w14:textId="77777777" w:rsidR="007E7CC9" w:rsidRPr="00486931" w:rsidRDefault="007E7CC9" w:rsidP="007E7CC9">
      <w:pPr>
        <w:rPr>
          <w:rFonts w:ascii="Arial" w:hAnsi="Arial" w:cs="Arial"/>
          <w:b/>
          <w:bCs/>
          <w:u w:val="single"/>
        </w:rPr>
      </w:pPr>
      <w:r w:rsidRPr="00486931">
        <w:rPr>
          <w:rFonts w:ascii="Arial" w:hAnsi="Arial" w:cs="Arial"/>
          <w:b/>
          <w:bCs/>
          <w:u w:val="single"/>
        </w:rPr>
        <w:t>Resources Board</w:t>
      </w:r>
    </w:p>
    <w:p w14:paraId="3FF32114" w14:textId="77777777" w:rsidR="007E7CC9" w:rsidRPr="00486931" w:rsidRDefault="007E7CC9" w:rsidP="007E7CC9">
      <w:pPr>
        <w:rPr>
          <w:rFonts w:ascii="Arial" w:hAnsi="Arial" w:cs="Arial"/>
        </w:rPr>
      </w:pPr>
    </w:p>
    <w:p w14:paraId="3FF32115" w14:textId="77777777" w:rsidR="007E7CC9" w:rsidRPr="00486931" w:rsidRDefault="007E7CC9" w:rsidP="00972551">
      <w:pPr>
        <w:pStyle w:val="NoSpacing"/>
        <w:numPr>
          <w:ilvl w:val="0"/>
          <w:numId w:val="1"/>
        </w:numPr>
        <w:ind w:hanging="644"/>
        <w:rPr>
          <w:rFonts w:ascii="Arial" w:hAnsi="Arial" w:cs="Arial"/>
        </w:rPr>
      </w:pPr>
      <w:r w:rsidRPr="00486931">
        <w:rPr>
          <w:rFonts w:ascii="Arial" w:hAnsi="Arial" w:cs="Arial"/>
        </w:rPr>
        <w:t xml:space="preserve">The new Resources Board will be meeting for the first time on 17 October </w:t>
      </w:r>
      <w:r w:rsidR="00852305">
        <w:rPr>
          <w:rFonts w:ascii="Arial" w:hAnsi="Arial" w:cs="Arial"/>
        </w:rPr>
        <w:t xml:space="preserve">2014 </w:t>
      </w:r>
      <w:r w:rsidRPr="00486931">
        <w:rPr>
          <w:rFonts w:ascii="Arial" w:hAnsi="Arial" w:cs="Arial"/>
        </w:rPr>
        <w:t>when it will be considering its work programme and priorities. The Board is responsible for shaping and developing the Association's policies and programmes in line with LGA priorities in relation to: Local Government Finance; Welfare Reform; European Structural Investment Funding and Workforce issues. The new Board brings together the work of the Finance Panel and Workforce Board, whose improvement related activity is set out below:</w:t>
      </w:r>
    </w:p>
    <w:p w14:paraId="3FF32116" w14:textId="77777777" w:rsidR="007E7CC9" w:rsidRPr="00486931" w:rsidRDefault="007E7CC9" w:rsidP="007E7CC9">
      <w:pPr>
        <w:rPr>
          <w:rFonts w:ascii="Arial" w:hAnsi="Arial" w:cs="Arial"/>
          <w:b/>
          <w:bCs/>
        </w:rPr>
      </w:pPr>
    </w:p>
    <w:p w14:paraId="3FF32117" w14:textId="77777777" w:rsidR="007E7CC9" w:rsidRPr="00486931" w:rsidRDefault="00486931" w:rsidP="00972551">
      <w:pPr>
        <w:pStyle w:val="NoSpacing"/>
        <w:numPr>
          <w:ilvl w:val="0"/>
          <w:numId w:val="1"/>
        </w:numPr>
        <w:ind w:hanging="644"/>
        <w:rPr>
          <w:rFonts w:ascii="Arial" w:hAnsi="Arial" w:cs="Arial"/>
        </w:rPr>
      </w:pPr>
      <w:r w:rsidRPr="00486931">
        <w:rPr>
          <w:rFonts w:ascii="Arial" w:hAnsi="Arial" w:cs="Arial"/>
          <w:b/>
        </w:rPr>
        <w:t>Finance Panel:</w:t>
      </w:r>
      <w:r w:rsidRPr="00486931">
        <w:rPr>
          <w:rFonts w:ascii="Arial" w:hAnsi="Arial" w:cs="Arial"/>
        </w:rPr>
        <w:t xml:space="preserve"> </w:t>
      </w:r>
      <w:r w:rsidR="007E7CC9" w:rsidRPr="00486931">
        <w:rPr>
          <w:rFonts w:ascii="Arial" w:hAnsi="Arial" w:cs="Arial"/>
        </w:rPr>
        <w:t xml:space="preserve">Finance is an enabler in practically everything local authorities do, so it is very difficult to entirely separate the improvement and policy agendas in relation to finance. Both are concerned with sustainability of income and spending levels and the effective allocation of financial resources where they are going to add most value as well as questions of transparency and governance.  At its most fundamental, our work to promote the financial independence of local authorities through the ‘Rewiring’ agenda supports improvement by seeking to give authorities more flexibility to adopt innovative local solutions to improvement. </w:t>
      </w:r>
    </w:p>
    <w:p w14:paraId="3FF32118" w14:textId="77777777" w:rsidR="007E7CC9" w:rsidRPr="00486931" w:rsidRDefault="007E7CC9" w:rsidP="007E7CC9">
      <w:pPr>
        <w:rPr>
          <w:rFonts w:ascii="Arial" w:hAnsi="Arial" w:cs="Arial"/>
        </w:rPr>
      </w:pPr>
    </w:p>
    <w:p w14:paraId="3FF32119" w14:textId="77777777" w:rsidR="007E7CC9" w:rsidRPr="00486931" w:rsidRDefault="007E7CC9" w:rsidP="00972551">
      <w:pPr>
        <w:pStyle w:val="NoSpacing"/>
        <w:numPr>
          <w:ilvl w:val="0"/>
          <w:numId w:val="1"/>
        </w:numPr>
        <w:ind w:hanging="644"/>
        <w:rPr>
          <w:rFonts w:ascii="Arial" w:hAnsi="Arial" w:cs="Arial"/>
        </w:rPr>
      </w:pPr>
      <w:r w:rsidRPr="00486931">
        <w:rPr>
          <w:rFonts w:ascii="Arial" w:hAnsi="Arial" w:cs="Arial"/>
        </w:rPr>
        <w:t xml:space="preserve">Much of the improvement work of the Finance Panel so far has been concerned with financial sustainability and resilience and this has a significant overlap with our work lobbying government. Recognising this, the Finance </w:t>
      </w:r>
      <w:r w:rsidR="00852305">
        <w:rPr>
          <w:rFonts w:ascii="Arial" w:hAnsi="Arial" w:cs="Arial"/>
        </w:rPr>
        <w:t>T</w:t>
      </w:r>
      <w:r w:rsidRPr="00486931">
        <w:rPr>
          <w:rFonts w:ascii="Arial" w:hAnsi="Arial" w:cs="Arial"/>
        </w:rPr>
        <w:t xml:space="preserve">eam in the Finance &amp; Policy Directorate </w:t>
      </w:r>
      <w:r w:rsidR="00E40CBE">
        <w:rPr>
          <w:rFonts w:ascii="Arial" w:hAnsi="Arial" w:cs="Arial"/>
        </w:rPr>
        <w:t>and the Leadership and Productivity Team have been strengthened</w:t>
      </w:r>
      <w:r w:rsidRPr="00486931">
        <w:rPr>
          <w:rFonts w:ascii="Arial" w:hAnsi="Arial" w:cs="Arial"/>
        </w:rPr>
        <w:t xml:space="preserve"> to take on more of a role supporting the improvement work of the LGA, including:</w:t>
      </w:r>
    </w:p>
    <w:p w14:paraId="3FF3211A" w14:textId="77777777" w:rsidR="007E7CC9" w:rsidRPr="00486931" w:rsidRDefault="007E7CC9" w:rsidP="007E7CC9">
      <w:pPr>
        <w:rPr>
          <w:rFonts w:ascii="Arial" w:hAnsi="Arial" w:cs="Arial"/>
        </w:rPr>
      </w:pPr>
    </w:p>
    <w:p w14:paraId="3FF3211B" w14:textId="77777777" w:rsidR="007E7CC9" w:rsidRPr="00486931" w:rsidRDefault="007E7CC9" w:rsidP="004941EC">
      <w:pPr>
        <w:pStyle w:val="ListParagraph"/>
        <w:numPr>
          <w:ilvl w:val="1"/>
          <w:numId w:val="8"/>
        </w:numPr>
        <w:rPr>
          <w:rFonts w:ascii="Arial" w:hAnsi="Arial" w:cs="Arial"/>
        </w:rPr>
      </w:pPr>
      <w:r w:rsidRPr="00486931">
        <w:rPr>
          <w:rFonts w:ascii="Arial" w:hAnsi="Arial" w:cs="Arial"/>
        </w:rPr>
        <w:t>Analysis of the impact of funding cuts at national and local authority level through the Future Funding Outlook;</w:t>
      </w:r>
    </w:p>
    <w:p w14:paraId="3FF3211C" w14:textId="77777777" w:rsidR="007E7CC9" w:rsidRPr="00486931" w:rsidRDefault="007E7CC9" w:rsidP="004941EC">
      <w:pPr>
        <w:pStyle w:val="ListParagraph"/>
        <w:numPr>
          <w:ilvl w:val="1"/>
          <w:numId w:val="8"/>
        </w:numPr>
        <w:rPr>
          <w:rFonts w:ascii="Arial" w:hAnsi="Arial" w:cs="Arial"/>
        </w:rPr>
      </w:pPr>
      <w:r w:rsidRPr="00486931">
        <w:rPr>
          <w:rFonts w:ascii="Arial" w:hAnsi="Arial" w:cs="Arial"/>
        </w:rPr>
        <w:t>Analysis of local authorities’ financial positions and communication of that back to the authorities themselves via ‘spidergrams’ etc;</w:t>
      </w:r>
    </w:p>
    <w:p w14:paraId="3FF3211D" w14:textId="77777777" w:rsidR="007E7CC9" w:rsidRPr="00486931" w:rsidRDefault="007E7CC9" w:rsidP="004941EC">
      <w:pPr>
        <w:pStyle w:val="ListParagraph"/>
        <w:numPr>
          <w:ilvl w:val="1"/>
          <w:numId w:val="8"/>
        </w:numPr>
        <w:rPr>
          <w:rFonts w:ascii="Arial" w:hAnsi="Arial" w:cs="Arial"/>
        </w:rPr>
      </w:pPr>
      <w:r w:rsidRPr="00486931">
        <w:rPr>
          <w:rFonts w:ascii="Arial" w:hAnsi="Arial" w:cs="Arial"/>
        </w:rPr>
        <w:t>Financial input to Corporate Peer Challenges has been enhanced to reflect a growing emphasis on the issue;</w:t>
      </w:r>
    </w:p>
    <w:p w14:paraId="3FF3211E" w14:textId="77777777" w:rsidR="007E7CC9" w:rsidRPr="00486931" w:rsidRDefault="007E7CC9" w:rsidP="004941EC">
      <w:pPr>
        <w:pStyle w:val="ListParagraph"/>
        <w:numPr>
          <w:ilvl w:val="1"/>
          <w:numId w:val="8"/>
        </w:numPr>
        <w:rPr>
          <w:rFonts w:ascii="Arial" w:hAnsi="Arial" w:cs="Arial"/>
        </w:rPr>
      </w:pPr>
      <w:r w:rsidRPr="00486931">
        <w:rPr>
          <w:rFonts w:ascii="Arial" w:hAnsi="Arial" w:cs="Arial"/>
        </w:rPr>
        <w:t xml:space="preserve">Advice and support to Principal Advisers in the regions, including visits to authorities; </w:t>
      </w:r>
    </w:p>
    <w:p w14:paraId="3FF3211F" w14:textId="77777777" w:rsidR="007E7CC9" w:rsidRPr="00486931" w:rsidRDefault="007E7CC9" w:rsidP="004941EC">
      <w:pPr>
        <w:pStyle w:val="ListParagraph"/>
        <w:numPr>
          <w:ilvl w:val="1"/>
          <w:numId w:val="8"/>
        </w:numPr>
        <w:rPr>
          <w:rFonts w:ascii="Arial" w:hAnsi="Arial" w:cs="Arial"/>
        </w:rPr>
      </w:pPr>
      <w:r w:rsidRPr="00486931">
        <w:rPr>
          <w:rFonts w:ascii="Arial" w:hAnsi="Arial" w:cs="Arial"/>
        </w:rPr>
        <w:t xml:space="preserve">Bespoke interventions for authorities causing particular concern. </w:t>
      </w:r>
    </w:p>
    <w:p w14:paraId="3FF32120" w14:textId="77777777" w:rsidR="007E7CC9" w:rsidRPr="00486931" w:rsidRDefault="007E7CC9" w:rsidP="007E7CC9">
      <w:pPr>
        <w:rPr>
          <w:rFonts w:ascii="Arial" w:hAnsi="Arial" w:cs="Arial"/>
        </w:rPr>
      </w:pPr>
    </w:p>
    <w:p w14:paraId="3FF32121" w14:textId="77777777" w:rsidR="007E7CC9" w:rsidRPr="00486931" w:rsidRDefault="007E7CC9" w:rsidP="00972551">
      <w:pPr>
        <w:pStyle w:val="NoSpacing"/>
        <w:numPr>
          <w:ilvl w:val="0"/>
          <w:numId w:val="1"/>
        </w:numPr>
        <w:ind w:hanging="644"/>
        <w:rPr>
          <w:rFonts w:ascii="Arial" w:hAnsi="Arial" w:cs="Arial"/>
        </w:rPr>
      </w:pPr>
      <w:r w:rsidRPr="00486931">
        <w:rPr>
          <w:rFonts w:ascii="Arial" w:hAnsi="Arial" w:cs="Arial"/>
        </w:rPr>
        <w:t>There is a separate item on the Improvement and Innovation Board agenda regarding the development of a refreshed finance improvement offer.</w:t>
      </w:r>
    </w:p>
    <w:p w14:paraId="3FF32122" w14:textId="77777777" w:rsidR="007E7CC9" w:rsidRPr="007E7CC9" w:rsidRDefault="007E7CC9" w:rsidP="007E7CC9">
      <w:pPr>
        <w:rPr>
          <w:rFonts w:ascii="Arial" w:hAnsi="Arial" w:cs="Arial"/>
          <w:color w:val="FF0000"/>
        </w:rPr>
      </w:pPr>
    </w:p>
    <w:p w14:paraId="3FF32123" w14:textId="77777777" w:rsidR="007E7CC9" w:rsidRPr="007E7CC9" w:rsidRDefault="007E7CC9" w:rsidP="007E7CC9">
      <w:pPr>
        <w:rPr>
          <w:rFonts w:ascii="Arial" w:hAnsi="Arial" w:cs="Arial"/>
          <w:color w:val="FF0000"/>
        </w:rPr>
      </w:pPr>
    </w:p>
    <w:p w14:paraId="3FF32124" w14:textId="77777777" w:rsidR="007E7CC9" w:rsidRPr="00486931" w:rsidRDefault="007E7CC9" w:rsidP="00972551">
      <w:pPr>
        <w:pStyle w:val="NoSpacing"/>
        <w:numPr>
          <w:ilvl w:val="0"/>
          <w:numId w:val="1"/>
        </w:numPr>
        <w:ind w:hanging="644"/>
        <w:rPr>
          <w:rFonts w:ascii="Arial" w:hAnsi="Arial" w:cs="Arial"/>
        </w:rPr>
      </w:pPr>
      <w:r w:rsidRPr="00486931">
        <w:rPr>
          <w:rFonts w:ascii="Arial" w:hAnsi="Arial" w:cs="Arial"/>
          <w:b/>
        </w:rPr>
        <w:t>Workforce</w:t>
      </w:r>
      <w:r w:rsidR="00486931" w:rsidRPr="00486931">
        <w:rPr>
          <w:rFonts w:ascii="Arial" w:hAnsi="Arial" w:cs="Arial"/>
          <w:b/>
        </w:rPr>
        <w:t xml:space="preserve">: </w:t>
      </w:r>
      <w:r w:rsidRPr="00486931">
        <w:rPr>
          <w:rFonts w:ascii="Arial" w:hAnsi="Arial" w:cs="Arial"/>
        </w:rPr>
        <w:t>The Workforce team works with councils and other employers to support them to create a workforce able to respond to the major challenges within the public sector. Their support and specialist advice is designed to:</w:t>
      </w:r>
    </w:p>
    <w:p w14:paraId="3FF32125" w14:textId="77777777" w:rsidR="007E7CC9" w:rsidRPr="00170B76" w:rsidRDefault="007E7CC9" w:rsidP="004941EC">
      <w:pPr>
        <w:pStyle w:val="NoSpacing"/>
        <w:numPr>
          <w:ilvl w:val="0"/>
          <w:numId w:val="6"/>
        </w:numPr>
        <w:rPr>
          <w:rFonts w:ascii="Arial" w:hAnsi="Arial" w:cs="Arial"/>
        </w:rPr>
      </w:pPr>
      <w:r w:rsidRPr="00170B76">
        <w:rPr>
          <w:rFonts w:ascii="Arial" w:hAnsi="Arial" w:cs="Arial"/>
        </w:rPr>
        <w:t>help councils develop a flexible, engaged and productive workforce;</w:t>
      </w:r>
    </w:p>
    <w:p w14:paraId="3FF32126" w14:textId="77777777" w:rsidR="007E7CC9" w:rsidRPr="00170B76" w:rsidRDefault="007E7CC9" w:rsidP="004941EC">
      <w:pPr>
        <w:pStyle w:val="NoSpacing"/>
        <w:numPr>
          <w:ilvl w:val="0"/>
          <w:numId w:val="6"/>
        </w:numPr>
        <w:rPr>
          <w:rFonts w:ascii="Arial" w:hAnsi="Arial" w:cs="Arial"/>
        </w:rPr>
      </w:pPr>
      <w:r w:rsidRPr="00170B76">
        <w:rPr>
          <w:rFonts w:ascii="Arial" w:hAnsi="Arial" w:cs="Arial"/>
        </w:rPr>
        <w:t>ensure that pay and reward is fair, affordable and effective;</w:t>
      </w:r>
    </w:p>
    <w:p w14:paraId="3FF32127" w14:textId="77777777" w:rsidR="007E7CC9" w:rsidRPr="00170B76" w:rsidRDefault="007E7CC9" w:rsidP="004941EC">
      <w:pPr>
        <w:pStyle w:val="NoSpacing"/>
        <w:numPr>
          <w:ilvl w:val="0"/>
          <w:numId w:val="6"/>
        </w:numPr>
        <w:rPr>
          <w:rFonts w:ascii="Arial" w:hAnsi="Arial" w:cs="Arial"/>
          <w:lang w:val="en"/>
        </w:rPr>
      </w:pPr>
      <w:r w:rsidRPr="00170B76">
        <w:rPr>
          <w:rFonts w:ascii="Arial" w:hAnsi="Arial" w:cs="Arial"/>
        </w:rPr>
        <w:t>identify, develop and provide tailored, innovative,  interventions, products or advice that address the strategic workforce challenges facing councils in areas such as recruitment, skills, employee engagement, performance management, organisational restructuring and pay and grading structures.</w:t>
      </w:r>
    </w:p>
    <w:p w14:paraId="3FF32128" w14:textId="77777777" w:rsidR="007E7CC9" w:rsidRPr="00170B76" w:rsidRDefault="007E7CC9" w:rsidP="007E7CC9">
      <w:pPr>
        <w:pStyle w:val="NoSpacing"/>
        <w:rPr>
          <w:rFonts w:ascii="Arial" w:hAnsi="Arial" w:cs="Arial"/>
          <w:lang w:val="en"/>
        </w:rPr>
      </w:pPr>
    </w:p>
    <w:p w14:paraId="3FF32129" w14:textId="77777777" w:rsidR="007E7CC9" w:rsidRPr="00170B76" w:rsidRDefault="007E7CC9" w:rsidP="00972551">
      <w:pPr>
        <w:pStyle w:val="NoSpacing"/>
        <w:numPr>
          <w:ilvl w:val="0"/>
          <w:numId w:val="1"/>
        </w:numPr>
        <w:ind w:hanging="644"/>
        <w:rPr>
          <w:rFonts w:ascii="Arial" w:hAnsi="Arial" w:cs="Arial"/>
          <w:lang w:val="en"/>
        </w:rPr>
      </w:pPr>
      <w:r w:rsidRPr="00170B76">
        <w:rPr>
          <w:rFonts w:ascii="Arial" w:hAnsi="Arial" w:cs="Arial"/>
          <w:lang w:val="en"/>
        </w:rPr>
        <w:t>For example:</w:t>
      </w:r>
    </w:p>
    <w:p w14:paraId="3FF3212A" w14:textId="77777777" w:rsidR="007E7CC9" w:rsidRPr="00170B76" w:rsidRDefault="007E7CC9" w:rsidP="007E7CC9">
      <w:pPr>
        <w:pStyle w:val="NoSpacing"/>
        <w:rPr>
          <w:rFonts w:ascii="Arial" w:hAnsi="Arial" w:cs="Arial"/>
          <w:lang w:val="en"/>
        </w:rPr>
      </w:pPr>
    </w:p>
    <w:p w14:paraId="3FF3212B" w14:textId="77777777" w:rsidR="007E7CC9" w:rsidRPr="00486931" w:rsidRDefault="007E7CC9" w:rsidP="004941EC">
      <w:pPr>
        <w:pStyle w:val="ListParagraph"/>
        <w:numPr>
          <w:ilvl w:val="0"/>
          <w:numId w:val="7"/>
        </w:numPr>
        <w:ind w:left="987"/>
        <w:rPr>
          <w:rFonts w:ascii="Arial" w:hAnsi="Arial" w:cs="Arial"/>
          <w:szCs w:val="22"/>
          <w:lang w:val="en"/>
        </w:rPr>
      </w:pPr>
      <w:r w:rsidRPr="00486931">
        <w:rPr>
          <w:rFonts w:ascii="Arial" w:hAnsi="Arial" w:cs="Arial"/>
          <w:szCs w:val="22"/>
          <w:lang w:val="en"/>
        </w:rPr>
        <w:t xml:space="preserve">The LGA is working with Stanton Marris, a consultancy firm, to deliver the Decision Making </w:t>
      </w:r>
      <w:r w:rsidR="00AE2612" w:rsidRPr="00486931">
        <w:rPr>
          <w:rFonts w:ascii="Arial" w:hAnsi="Arial" w:cs="Arial"/>
          <w:szCs w:val="22"/>
          <w:lang w:val="en"/>
        </w:rPr>
        <w:t>Accountability</w:t>
      </w:r>
      <w:r w:rsidRPr="00486931">
        <w:rPr>
          <w:rFonts w:ascii="Arial" w:hAnsi="Arial" w:cs="Arial"/>
          <w:szCs w:val="22"/>
          <w:lang w:val="en"/>
        </w:rPr>
        <w:t xml:space="preserve"> (DMA) approach to organisation design in local government. The approach identifies the </w:t>
      </w:r>
      <w:r w:rsidRPr="00486931">
        <w:rPr>
          <w:rStyle w:val="Emphasis"/>
          <w:rFonts w:ascii="Arial" w:hAnsi="Arial" w:cs="Arial"/>
          <w:b w:val="0"/>
          <w:i w:val="0"/>
          <w:color w:val="auto"/>
          <w:szCs w:val="22"/>
          <w:lang w:val="en"/>
        </w:rPr>
        <w:t>maximum number of management layers required</w:t>
      </w:r>
      <w:r w:rsidRPr="00486931">
        <w:rPr>
          <w:rFonts w:ascii="Arial" w:hAnsi="Arial" w:cs="Arial"/>
          <w:bCs/>
          <w:iCs/>
          <w:szCs w:val="22"/>
          <w:lang w:val="en"/>
        </w:rPr>
        <w:t xml:space="preserve"> </w:t>
      </w:r>
      <w:r w:rsidRPr="00486931">
        <w:rPr>
          <w:rFonts w:ascii="Arial" w:hAnsi="Arial" w:cs="Arial"/>
          <w:szCs w:val="22"/>
          <w:lang w:val="en"/>
        </w:rPr>
        <w:t xml:space="preserve">for any organisation and the </w:t>
      </w:r>
      <w:r w:rsidRPr="00486931">
        <w:rPr>
          <w:rStyle w:val="Emphasis"/>
          <w:rFonts w:ascii="Arial" w:hAnsi="Arial" w:cs="Arial"/>
          <w:b w:val="0"/>
          <w:i w:val="0"/>
          <w:color w:val="auto"/>
          <w:szCs w:val="22"/>
          <w:lang w:val="en"/>
        </w:rPr>
        <w:t>optimum design of accountability level.</w:t>
      </w:r>
      <w:r w:rsidRPr="00486931">
        <w:rPr>
          <w:rFonts w:ascii="Arial" w:hAnsi="Arial" w:cs="Arial"/>
          <w:szCs w:val="22"/>
          <w:lang w:val="en"/>
        </w:rPr>
        <w:t xml:space="preserve"> Its key aim is to </w:t>
      </w:r>
      <w:r w:rsidRPr="00486931">
        <w:rPr>
          <w:rStyle w:val="Emphasis"/>
          <w:rFonts w:ascii="Arial" w:hAnsi="Arial" w:cs="Arial"/>
          <w:b w:val="0"/>
          <w:i w:val="0"/>
          <w:color w:val="auto"/>
          <w:szCs w:val="22"/>
          <w:lang w:val="en"/>
        </w:rPr>
        <w:t>protect front line services</w:t>
      </w:r>
      <w:r w:rsidRPr="00486931">
        <w:rPr>
          <w:rFonts w:ascii="Arial" w:hAnsi="Arial" w:cs="Arial"/>
          <w:szCs w:val="22"/>
          <w:lang w:val="en"/>
        </w:rPr>
        <w:t xml:space="preserve"> and ensure that these are supported by an </w:t>
      </w:r>
      <w:r w:rsidRPr="00486931">
        <w:rPr>
          <w:rStyle w:val="Emphasis"/>
          <w:rFonts w:ascii="Arial" w:hAnsi="Arial" w:cs="Arial"/>
          <w:b w:val="0"/>
          <w:i w:val="0"/>
          <w:color w:val="auto"/>
          <w:szCs w:val="22"/>
          <w:lang w:val="en"/>
        </w:rPr>
        <w:t>efficient and accountable management structure</w:t>
      </w:r>
      <w:r w:rsidRPr="00486931">
        <w:rPr>
          <w:rFonts w:ascii="Arial" w:hAnsi="Arial" w:cs="Arial"/>
          <w:b/>
          <w:bCs/>
          <w:i/>
          <w:iCs/>
          <w:szCs w:val="22"/>
          <w:lang w:val="en"/>
        </w:rPr>
        <w:t>.</w:t>
      </w:r>
      <w:r w:rsidRPr="00486931">
        <w:rPr>
          <w:rFonts w:ascii="Arial" w:hAnsi="Arial" w:cs="Arial"/>
          <w:szCs w:val="22"/>
          <w:lang w:val="en"/>
        </w:rPr>
        <w:t xml:space="preserve"> The use of DMA techniques has been found to create typical financial savings of between 5 - 20 per cent of management costs.</w:t>
      </w:r>
    </w:p>
    <w:p w14:paraId="3FF3212C" w14:textId="77777777" w:rsidR="007E7CC9" w:rsidRPr="00170B76" w:rsidRDefault="007E7CC9" w:rsidP="00486931">
      <w:pPr>
        <w:pStyle w:val="NoSpacing"/>
        <w:ind w:left="567"/>
        <w:rPr>
          <w:rFonts w:ascii="Arial" w:hAnsi="Arial" w:cs="Arial"/>
          <w:lang w:val="en"/>
        </w:rPr>
      </w:pPr>
    </w:p>
    <w:p w14:paraId="3FF3212D" w14:textId="77777777" w:rsidR="00A068D4" w:rsidRPr="00486931" w:rsidRDefault="00A068D4" w:rsidP="004941EC">
      <w:pPr>
        <w:pStyle w:val="ListParagraph"/>
        <w:numPr>
          <w:ilvl w:val="0"/>
          <w:numId w:val="7"/>
        </w:numPr>
        <w:ind w:left="987"/>
        <w:rPr>
          <w:rFonts w:ascii="Arial" w:hAnsi="Arial" w:cs="Arial"/>
          <w:color w:val="000000"/>
        </w:rPr>
      </w:pPr>
      <w:r w:rsidRPr="00486931">
        <w:rPr>
          <w:rFonts w:ascii="Arial" w:hAnsi="Arial" w:cs="Arial"/>
          <w:color w:val="000000"/>
        </w:rPr>
        <w:t>The workforce team is working jointly with the C</w:t>
      </w:r>
      <w:r w:rsidR="0064282F">
        <w:rPr>
          <w:rFonts w:ascii="Arial" w:hAnsi="Arial" w:cs="Arial"/>
          <w:color w:val="000000"/>
        </w:rPr>
        <w:t>hildren and Young People T</w:t>
      </w:r>
      <w:r w:rsidRPr="00486931">
        <w:rPr>
          <w:rFonts w:ascii="Arial" w:hAnsi="Arial" w:cs="Arial"/>
          <w:color w:val="000000"/>
        </w:rPr>
        <w:t>eam on a programme and campaign focusing on social work careers. Endemic shortages of experienced social workers have been experienced for some time; the challenges of a career in social work have been brought into focus by events in Rotherham. Key ideas for the retention of experienced staff will be presented through case studies and podcasts; funding for a social work employer development scheme that cements the national Employer Standards is being sought through the innovation fund and Government will be asked to fund further professional development ideas t</w:t>
      </w:r>
      <w:r w:rsidR="00E8043B">
        <w:rPr>
          <w:rFonts w:ascii="Arial" w:hAnsi="Arial" w:cs="Arial"/>
          <w:color w:val="000000"/>
        </w:rPr>
        <w:t>o keep staff at the front line.</w:t>
      </w:r>
    </w:p>
    <w:p w14:paraId="3FF3212E" w14:textId="77777777" w:rsidR="007E7CC9" w:rsidRPr="00170B76" w:rsidRDefault="007E7CC9" w:rsidP="007E7CC9">
      <w:pPr>
        <w:pStyle w:val="Default"/>
        <w:rPr>
          <w:color w:val="auto"/>
        </w:rPr>
      </w:pPr>
    </w:p>
    <w:p w14:paraId="3FF3212F" w14:textId="77777777" w:rsidR="007E7CC9" w:rsidRPr="0064282F" w:rsidRDefault="007E7CC9" w:rsidP="0064282F">
      <w:pPr>
        <w:pStyle w:val="Default"/>
        <w:numPr>
          <w:ilvl w:val="0"/>
          <w:numId w:val="7"/>
        </w:numPr>
        <w:adjustRightInd/>
        <w:ind w:left="987"/>
        <w:rPr>
          <w:color w:val="auto"/>
          <w:sz w:val="22"/>
          <w:szCs w:val="22"/>
        </w:rPr>
      </w:pPr>
      <w:r w:rsidRPr="00170B76">
        <w:rPr>
          <w:color w:val="auto"/>
          <w:sz w:val="22"/>
          <w:szCs w:val="22"/>
        </w:rPr>
        <w:t>The team also continues to support a number of local authorities to resolve complex employee relations cases relating to senior managers</w:t>
      </w:r>
      <w:r w:rsidR="0064282F">
        <w:rPr>
          <w:color w:val="auto"/>
          <w:sz w:val="22"/>
          <w:szCs w:val="22"/>
        </w:rPr>
        <w:t xml:space="preserve">: </w:t>
      </w:r>
      <w:hyperlink r:id="rId16" w:history="1">
        <w:r w:rsidRPr="0064282F">
          <w:rPr>
            <w:rStyle w:val="Hyperlink"/>
            <w:color w:val="3333FF"/>
            <w:sz w:val="22"/>
            <w:szCs w:val="22"/>
          </w:rPr>
          <w:t>http://www.local.gov.uk/workforce</w:t>
        </w:r>
      </w:hyperlink>
      <w:r w:rsidR="0064282F" w:rsidRPr="0064282F">
        <w:rPr>
          <w:rStyle w:val="Hyperlink"/>
          <w:color w:val="auto"/>
          <w:sz w:val="22"/>
          <w:szCs w:val="22"/>
          <w:u w:val="none"/>
        </w:rPr>
        <w:t>.</w:t>
      </w:r>
    </w:p>
    <w:p w14:paraId="3FF32130" w14:textId="77777777" w:rsidR="0064282F" w:rsidRDefault="0064282F" w:rsidP="007E7CC9">
      <w:pPr>
        <w:pStyle w:val="MainText"/>
        <w:rPr>
          <w:rFonts w:ascii="Arial" w:hAnsi="Arial" w:cs="Arial"/>
          <w:b/>
          <w:bCs/>
          <w:u w:val="single"/>
        </w:rPr>
      </w:pPr>
    </w:p>
    <w:p w14:paraId="3FF32131" w14:textId="77777777" w:rsidR="007E7CC9" w:rsidRPr="00486931" w:rsidRDefault="007E7CC9" w:rsidP="007E7CC9">
      <w:pPr>
        <w:pStyle w:val="MainText"/>
        <w:rPr>
          <w:rFonts w:ascii="Arial" w:hAnsi="Arial" w:cs="Arial"/>
          <w:b/>
          <w:bCs/>
          <w:u w:val="single"/>
        </w:rPr>
      </w:pPr>
      <w:r w:rsidRPr="00486931">
        <w:rPr>
          <w:rFonts w:ascii="Arial" w:hAnsi="Arial" w:cs="Arial"/>
          <w:b/>
          <w:bCs/>
          <w:u w:val="single"/>
        </w:rPr>
        <w:t>City Regions Board</w:t>
      </w:r>
    </w:p>
    <w:p w14:paraId="3FF32132" w14:textId="77777777" w:rsidR="007E7CC9" w:rsidRDefault="007E7CC9" w:rsidP="007E7CC9">
      <w:pPr>
        <w:pStyle w:val="NoSpacing"/>
        <w:rPr>
          <w:rFonts w:ascii="Arial" w:hAnsi="Arial" w:cs="Arial"/>
        </w:rPr>
      </w:pPr>
    </w:p>
    <w:p w14:paraId="3FF32133" w14:textId="77777777" w:rsidR="007E7CC9" w:rsidRDefault="007E7CC9" w:rsidP="00972551">
      <w:pPr>
        <w:pStyle w:val="NoSpacing"/>
        <w:numPr>
          <w:ilvl w:val="0"/>
          <w:numId w:val="1"/>
        </w:numPr>
        <w:ind w:hanging="644"/>
        <w:rPr>
          <w:rFonts w:ascii="Arial" w:hAnsi="Arial" w:cs="Arial"/>
        </w:rPr>
      </w:pPr>
      <w:r>
        <w:rPr>
          <w:rFonts w:ascii="Arial" w:hAnsi="Arial" w:cs="Arial"/>
        </w:rPr>
        <w:t>This new Board was established in May 2014 and its first meeting in April established lobbying and policy priorities to support developing city regions in England. Members have yet to give detailed consideration to any improvement related activity in this field.</w:t>
      </w:r>
    </w:p>
    <w:p w14:paraId="3FF32134" w14:textId="77777777" w:rsidR="007E7CC9" w:rsidRDefault="007E7CC9" w:rsidP="00450BBA">
      <w:pPr>
        <w:pStyle w:val="MainText"/>
        <w:rPr>
          <w:rFonts w:ascii="Arial" w:hAnsi="Arial" w:cs="Arial"/>
          <w:b/>
          <w:szCs w:val="22"/>
          <w:u w:val="single"/>
        </w:rPr>
      </w:pPr>
    </w:p>
    <w:p w14:paraId="3FF32135" w14:textId="77777777" w:rsidR="00450BBA" w:rsidRPr="00486931" w:rsidRDefault="00450BBA" w:rsidP="00450BBA">
      <w:pPr>
        <w:pStyle w:val="MainText"/>
        <w:rPr>
          <w:rFonts w:ascii="Arial" w:hAnsi="Arial" w:cs="Arial"/>
          <w:b/>
          <w:szCs w:val="22"/>
          <w:u w:val="single"/>
        </w:rPr>
      </w:pPr>
      <w:r w:rsidRPr="00486931">
        <w:rPr>
          <w:rFonts w:ascii="Arial" w:hAnsi="Arial" w:cs="Arial"/>
          <w:b/>
          <w:szCs w:val="22"/>
          <w:u w:val="single"/>
        </w:rPr>
        <w:t>People and Places Board</w:t>
      </w:r>
    </w:p>
    <w:p w14:paraId="3FF32136" w14:textId="77777777" w:rsidR="00450BBA" w:rsidRPr="00E41F89" w:rsidRDefault="00450BBA" w:rsidP="00C6782C">
      <w:pPr>
        <w:pStyle w:val="NoSpacing"/>
        <w:rPr>
          <w:rFonts w:ascii="Arial" w:hAnsi="Arial" w:cs="Arial"/>
        </w:rPr>
      </w:pPr>
    </w:p>
    <w:p w14:paraId="3FF32137" w14:textId="77777777" w:rsidR="00450BBA" w:rsidRPr="00E41F89" w:rsidRDefault="00821CCE" w:rsidP="00972551">
      <w:pPr>
        <w:pStyle w:val="NoSpacing"/>
        <w:numPr>
          <w:ilvl w:val="0"/>
          <w:numId w:val="1"/>
        </w:numPr>
        <w:ind w:hanging="644"/>
        <w:rPr>
          <w:rFonts w:ascii="Arial" w:hAnsi="Arial" w:cs="Arial"/>
        </w:rPr>
      </w:pPr>
      <w:r w:rsidRPr="00E41F89">
        <w:rPr>
          <w:rFonts w:ascii="Arial" w:hAnsi="Arial" w:cs="Arial"/>
        </w:rPr>
        <w:t>T</w:t>
      </w:r>
      <w:r w:rsidR="00450BBA" w:rsidRPr="00E41F89">
        <w:rPr>
          <w:rFonts w:ascii="Arial" w:hAnsi="Arial" w:cs="Arial"/>
        </w:rPr>
        <w:t>his new Board was established in February 2014 and held its first meeting in April, at which it discussed its lobbying and policy priorities to support the non-metropolitan areas of England. The Board’s priorities are:</w:t>
      </w:r>
    </w:p>
    <w:p w14:paraId="3FF32138" w14:textId="77777777" w:rsidR="00486931" w:rsidRDefault="00486931" w:rsidP="00486931">
      <w:pPr>
        <w:pStyle w:val="NoSpacing"/>
        <w:rPr>
          <w:rFonts w:ascii="Arial" w:hAnsi="Arial" w:cs="Arial"/>
        </w:rPr>
      </w:pPr>
    </w:p>
    <w:p w14:paraId="3FF32139" w14:textId="77777777" w:rsidR="00450BBA" w:rsidRPr="00E41F89" w:rsidRDefault="00450BBA" w:rsidP="004941EC">
      <w:pPr>
        <w:pStyle w:val="NoSpacing"/>
        <w:numPr>
          <w:ilvl w:val="0"/>
          <w:numId w:val="9"/>
        </w:numPr>
        <w:rPr>
          <w:rFonts w:ascii="Arial" w:hAnsi="Arial" w:cs="Arial"/>
        </w:rPr>
      </w:pPr>
      <w:r w:rsidRPr="00E41F89">
        <w:rPr>
          <w:rFonts w:ascii="Arial" w:hAnsi="Arial" w:cs="Arial"/>
        </w:rPr>
        <w:t>housing</w:t>
      </w:r>
    </w:p>
    <w:p w14:paraId="3FF3213A" w14:textId="77777777" w:rsidR="00450BBA" w:rsidRPr="00E41F89" w:rsidRDefault="00450BBA" w:rsidP="004941EC">
      <w:pPr>
        <w:pStyle w:val="NoSpacing"/>
        <w:numPr>
          <w:ilvl w:val="0"/>
          <w:numId w:val="9"/>
        </w:numPr>
        <w:rPr>
          <w:rFonts w:ascii="Arial" w:hAnsi="Arial" w:cs="Arial"/>
        </w:rPr>
      </w:pPr>
      <w:r w:rsidRPr="00E41F89">
        <w:rPr>
          <w:rFonts w:ascii="Arial" w:hAnsi="Arial" w:cs="Arial"/>
        </w:rPr>
        <w:t>planning and infrastructure</w:t>
      </w:r>
    </w:p>
    <w:p w14:paraId="3FF3213B" w14:textId="77777777" w:rsidR="00450BBA" w:rsidRPr="00E41F89" w:rsidRDefault="00B170C9" w:rsidP="004941EC">
      <w:pPr>
        <w:pStyle w:val="NoSpacing"/>
        <w:numPr>
          <w:ilvl w:val="0"/>
          <w:numId w:val="9"/>
        </w:numPr>
        <w:rPr>
          <w:rFonts w:ascii="Arial" w:hAnsi="Arial" w:cs="Arial"/>
        </w:rPr>
      </w:pPr>
      <w:r w:rsidRPr="00E41F89">
        <w:rPr>
          <w:rFonts w:ascii="Arial" w:hAnsi="Arial" w:cs="Arial"/>
        </w:rPr>
        <w:t>employment, skills</w:t>
      </w:r>
      <w:r w:rsidR="00450BBA" w:rsidRPr="00E41F89">
        <w:rPr>
          <w:rFonts w:ascii="Arial" w:hAnsi="Arial" w:cs="Arial"/>
        </w:rPr>
        <w:t xml:space="preserve"> and economic growth</w:t>
      </w:r>
    </w:p>
    <w:p w14:paraId="3FF3213C" w14:textId="77777777" w:rsidR="00450BBA" w:rsidRPr="00E41F89" w:rsidRDefault="00450BBA" w:rsidP="004941EC">
      <w:pPr>
        <w:pStyle w:val="NoSpacing"/>
        <w:numPr>
          <w:ilvl w:val="0"/>
          <w:numId w:val="9"/>
        </w:numPr>
        <w:rPr>
          <w:rFonts w:ascii="Arial" w:hAnsi="Arial" w:cs="Arial"/>
        </w:rPr>
      </w:pPr>
      <w:r w:rsidRPr="00E41F89">
        <w:rPr>
          <w:rFonts w:ascii="Arial" w:hAnsi="Arial" w:cs="Arial"/>
        </w:rPr>
        <w:t>public service transformation.</w:t>
      </w:r>
    </w:p>
    <w:p w14:paraId="3FF3213D" w14:textId="77777777" w:rsidR="00450BBA" w:rsidRPr="00E41F89" w:rsidRDefault="00450BBA" w:rsidP="00C6782C">
      <w:pPr>
        <w:pStyle w:val="NoSpacing"/>
        <w:rPr>
          <w:rFonts w:ascii="Arial" w:hAnsi="Arial" w:cs="Arial"/>
        </w:rPr>
      </w:pPr>
    </w:p>
    <w:p w14:paraId="3FF3213E" w14:textId="77777777" w:rsidR="00450BBA" w:rsidRPr="00E41F89" w:rsidRDefault="00450BBA" w:rsidP="00972551">
      <w:pPr>
        <w:pStyle w:val="NoSpacing"/>
        <w:numPr>
          <w:ilvl w:val="0"/>
          <w:numId w:val="1"/>
        </w:numPr>
        <w:ind w:hanging="644"/>
        <w:rPr>
          <w:rFonts w:ascii="Arial" w:hAnsi="Arial" w:cs="Arial"/>
        </w:rPr>
      </w:pPr>
      <w:r w:rsidRPr="00E41F89">
        <w:rPr>
          <w:rFonts w:ascii="Arial" w:hAnsi="Arial" w:cs="Arial"/>
        </w:rPr>
        <w:t>Lead officers from each area will be in touch with improvement colleagues in the near future to discuss any improvement and support needs arising from the Board’s work programme.</w:t>
      </w:r>
    </w:p>
    <w:p w14:paraId="3FF3213F" w14:textId="77777777" w:rsidR="00450BBA" w:rsidRDefault="00450BBA" w:rsidP="00FD72AD">
      <w:pPr>
        <w:pStyle w:val="MainText"/>
        <w:rPr>
          <w:rFonts w:ascii="Arial" w:hAnsi="Arial" w:cs="Arial"/>
          <w:b/>
          <w:color w:val="FF0000"/>
          <w:sz w:val="24"/>
          <w:szCs w:val="24"/>
        </w:rPr>
      </w:pPr>
    </w:p>
    <w:p w14:paraId="3FF32140" w14:textId="77777777" w:rsidR="00450BBA" w:rsidRDefault="00450BBA" w:rsidP="00FD72AD">
      <w:pPr>
        <w:pStyle w:val="MainText"/>
        <w:rPr>
          <w:rFonts w:ascii="Arial" w:hAnsi="Arial" w:cs="Arial"/>
          <w:b/>
          <w:color w:val="FF0000"/>
          <w:sz w:val="24"/>
          <w:szCs w:val="24"/>
        </w:rPr>
      </w:pPr>
    </w:p>
    <w:p w14:paraId="3FF32141" w14:textId="77777777" w:rsidR="00450BBA" w:rsidRDefault="00450BBA" w:rsidP="00FD72AD">
      <w:pPr>
        <w:pStyle w:val="MainText"/>
        <w:rPr>
          <w:rFonts w:ascii="Arial" w:hAnsi="Arial" w:cs="Arial"/>
          <w:b/>
          <w:color w:val="FF0000"/>
          <w:sz w:val="24"/>
          <w:szCs w:val="24"/>
        </w:rPr>
      </w:pPr>
    </w:p>
    <w:sectPr w:rsidR="00450BBA" w:rsidSect="00B133AC">
      <w:headerReference w:type="default" r:id="rId17"/>
      <w:footerReference w:type="default" r:id="rId18"/>
      <w:headerReference w:type="first" r:id="rId19"/>
      <w:pgSz w:w="11907" w:h="16840" w:code="9"/>
      <w:pgMar w:top="1304"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32144" w14:textId="77777777" w:rsidR="008C58CB" w:rsidRDefault="008C58CB">
      <w:r>
        <w:separator/>
      </w:r>
    </w:p>
  </w:endnote>
  <w:endnote w:type="continuationSeparator" w:id="0">
    <w:p w14:paraId="3FF32145" w14:textId="77777777" w:rsidR="008C58CB" w:rsidRDefault="008C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F9CD76E-4649-4796-A91D-5C23DC409602}"/>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BC2A8BD8-0D6B-4195-AC3B-38D0CCFFB6FA}"/>
    <w:embedBold r:id="rId3" w:fontKey="{064992E9-45FA-4F37-8B0B-B1A3EE9D8A44}"/>
  </w:font>
  <w:font w:name="TT3D9E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A28F7462-8831-4539-9B06-9C32BB883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2150" w14:textId="77777777" w:rsidR="00C70E88" w:rsidRDefault="00C70E88">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F32142" w14:textId="77777777" w:rsidR="008C58CB" w:rsidRDefault="008C58CB">
      <w:r>
        <w:separator/>
      </w:r>
    </w:p>
  </w:footnote>
  <w:footnote w:type="continuationSeparator" w:id="0">
    <w:p w14:paraId="3FF32143" w14:textId="77777777" w:rsidR="008C58CB" w:rsidRDefault="008C5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F2101F" w14:paraId="3FF32148" w14:textId="77777777" w:rsidTr="00B133AC">
      <w:tc>
        <w:tcPr>
          <w:tcW w:w="5778" w:type="dxa"/>
          <w:vMerge w:val="restart"/>
          <w:hideMark/>
        </w:tcPr>
        <w:p w14:paraId="3FF32146" w14:textId="77777777" w:rsidR="00F2101F" w:rsidRDefault="00F2101F">
          <w:pPr>
            <w:pStyle w:val="Header"/>
          </w:pPr>
          <w:r>
            <w:rPr>
              <w:b/>
              <w:noProof/>
              <w:color w:val="3366FF"/>
              <w:sz w:val="28"/>
              <w:szCs w:val="28"/>
            </w:rPr>
            <w:drawing>
              <wp:inline distT="0" distB="0" distL="0" distR="0" wp14:anchorId="3FF3215C" wp14:editId="3FF3215D">
                <wp:extent cx="15525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hideMark/>
        </w:tcPr>
        <w:p w14:paraId="3FF32147" w14:textId="77777777" w:rsidR="00F2101F" w:rsidRDefault="00F2101F">
          <w:pPr>
            <w:pStyle w:val="Header"/>
            <w:rPr>
              <w:b/>
              <w:szCs w:val="22"/>
            </w:rPr>
          </w:pPr>
          <w:r>
            <w:rPr>
              <w:rFonts w:ascii="Arial" w:hAnsi="Arial" w:cs="Arial"/>
              <w:b/>
              <w:szCs w:val="22"/>
            </w:rPr>
            <w:t xml:space="preserve">Improvement and Innovation Board </w:t>
          </w:r>
        </w:p>
      </w:tc>
    </w:tr>
    <w:tr w:rsidR="00F2101F" w14:paraId="3FF3214B" w14:textId="77777777" w:rsidTr="00B133AC">
      <w:trPr>
        <w:trHeight w:val="450"/>
      </w:trPr>
      <w:tc>
        <w:tcPr>
          <w:tcW w:w="5778" w:type="dxa"/>
          <w:vMerge/>
          <w:vAlign w:val="center"/>
          <w:hideMark/>
        </w:tcPr>
        <w:p w14:paraId="3FF32149" w14:textId="77777777" w:rsidR="00F2101F" w:rsidRDefault="00F2101F"/>
      </w:tc>
      <w:tc>
        <w:tcPr>
          <w:tcW w:w="3509" w:type="dxa"/>
          <w:hideMark/>
        </w:tcPr>
        <w:p w14:paraId="3FF3214A" w14:textId="77777777" w:rsidR="00F2101F" w:rsidRDefault="007E7CC9">
          <w:pPr>
            <w:pStyle w:val="Header"/>
            <w:spacing w:before="60"/>
            <w:rPr>
              <w:szCs w:val="22"/>
            </w:rPr>
          </w:pPr>
          <w:r>
            <w:rPr>
              <w:rFonts w:ascii="Arial" w:hAnsi="Arial" w:cs="Arial"/>
              <w:szCs w:val="22"/>
            </w:rPr>
            <w:t>13 October</w:t>
          </w:r>
          <w:r w:rsidR="004308C6">
            <w:rPr>
              <w:rFonts w:ascii="Arial" w:hAnsi="Arial" w:cs="Arial"/>
              <w:szCs w:val="22"/>
            </w:rPr>
            <w:t xml:space="preserve"> 2014</w:t>
          </w:r>
        </w:p>
      </w:tc>
    </w:tr>
    <w:tr w:rsidR="00F2101F" w14:paraId="3FF3214E" w14:textId="77777777" w:rsidTr="00B133AC">
      <w:trPr>
        <w:trHeight w:val="450"/>
      </w:trPr>
      <w:tc>
        <w:tcPr>
          <w:tcW w:w="5778" w:type="dxa"/>
          <w:vMerge/>
          <w:vAlign w:val="center"/>
          <w:hideMark/>
        </w:tcPr>
        <w:p w14:paraId="3FF3214C" w14:textId="77777777" w:rsidR="00F2101F" w:rsidRDefault="00F2101F"/>
      </w:tc>
      <w:tc>
        <w:tcPr>
          <w:tcW w:w="3509" w:type="dxa"/>
          <w:vAlign w:val="bottom"/>
          <w:hideMark/>
        </w:tcPr>
        <w:p w14:paraId="3FF3214D" w14:textId="77777777" w:rsidR="00F2101F" w:rsidRDefault="00F2101F">
          <w:pPr>
            <w:pStyle w:val="Header"/>
            <w:spacing w:before="60"/>
            <w:rPr>
              <w:rFonts w:ascii="Arial" w:hAnsi="Arial" w:cs="Arial"/>
              <w:b/>
              <w:szCs w:val="22"/>
            </w:rPr>
          </w:pPr>
        </w:p>
      </w:tc>
    </w:tr>
  </w:tbl>
  <w:p w14:paraId="3FF3214F" w14:textId="77777777" w:rsidR="00C70E88" w:rsidRDefault="00C70E88" w:rsidP="00CD43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2151" w14:textId="77777777" w:rsidR="00C70E88" w:rsidRDefault="00C70E88" w:rsidP="00DD67F3">
    <w:pPr>
      <w:rPr>
        <w:rFonts w:ascii="Arial" w:hAnsi="Arial" w:cs="Arial"/>
        <w:sz w:val="44"/>
        <w:szCs w:val="44"/>
      </w:rPr>
    </w:pPr>
  </w:p>
  <w:p w14:paraId="3FF32152" w14:textId="77777777" w:rsidR="00C70E88" w:rsidRDefault="005D5A81" w:rsidP="00DD67F3">
    <w:pPr>
      <w:rPr>
        <w:rFonts w:ascii="Arial" w:hAnsi="Arial" w:cs="Arial"/>
        <w:sz w:val="44"/>
        <w:szCs w:val="44"/>
      </w:rPr>
    </w:pPr>
    <w:r>
      <w:rPr>
        <w:rFonts w:ascii="Arial" w:hAnsi="Arial" w:cs="Arial"/>
        <w:noProof/>
        <w:sz w:val="44"/>
        <w:szCs w:val="44"/>
      </w:rPr>
      <w:drawing>
        <wp:inline distT="0" distB="0" distL="0" distR="0" wp14:anchorId="3FF3215E" wp14:editId="3FF3215F">
          <wp:extent cx="1552575" cy="952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52500"/>
                  </a:xfrm>
                  <a:prstGeom prst="rect">
                    <a:avLst/>
                  </a:prstGeom>
                  <a:noFill/>
                  <a:ln>
                    <a:noFill/>
                  </a:ln>
                </pic:spPr>
              </pic:pic>
            </a:graphicData>
          </a:graphic>
        </wp:inline>
      </w:drawing>
    </w:r>
  </w:p>
  <w:tbl>
    <w:tblPr>
      <w:tblW w:w="9072" w:type="dxa"/>
      <w:tblLayout w:type="fixed"/>
      <w:tblCellMar>
        <w:left w:w="0" w:type="dxa"/>
        <w:right w:w="0" w:type="dxa"/>
      </w:tblCellMar>
      <w:tblLook w:val="0000" w:firstRow="0" w:lastRow="0" w:firstColumn="0" w:lastColumn="0" w:noHBand="0" w:noVBand="0"/>
    </w:tblPr>
    <w:tblGrid>
      <w:gridCol w:w="6663"/>
      <w:gridCol w:w="2409"/>
    </w:tblGrid>
    <w:tr w:rsidR="00C70E88" w14:paraId="3FF32155" w14:textId="77777777">
      <w:tc>
        <w:tcPr>
          <w:tcW w:w="6663" w:type="dxa"/>
        </w:tcPr>
        <w:p w14:paraId="3FF32153" w14:textId="77777777" w:rsidR="00C70E88" w:rsidRPr="005F364F" w:rsidRDefault="00C70E88">
          <w:pPr>
            <w:pStyle w:val="CtteeandItem"/>
            <w:rPr>
              <w:rFonts w:ascii="Arial" w:hAnsi="Arial" w:cs="Arial"/>
              <w:sz w:val="24"/>
              <w:szCs w:val="24"/>
            </w:rPr>
          </w:pPr>
        </w:p>
      </w:tc>
      <w:tc>
        <w:tcPr>
          <w:tcW w:w="2409" w:type="dxa"/>
        </w:tcPr>
        <w:p w14:paraId="3FF32154" w14:textId="77777777" w:rsidR="00C70E88" w:rsidRPr="005F364F" w:rsidRDefault="00C70E88">
          <w:pPr>
            <w:pStyle w:val="CtteeandItem"/>
            <w:tabs>
              <w:tab w:val="right" w:pos="2018"/>
            </w:tabs>
            <w:rPr>
              <w:rFonts w:ascii="Arial" w:hAnsi="Arial" w:cs="Arial"/>
              <w:sz w:val="24"/>
              <w:szCs w:val="24"/>
            </w:rPr>
          </w:pPr>
        </w:p>
      </w:tc>
    </w:tr>
    <w:tr w:rsidR="00C70E88" w14:paraId="3FF32158" w14:textId="77777777">
      <w:tc>
        <w:tcPr>
          <w:tcW w:w="6663" w:type="dxa"/>
        </w:tcPr>
        <w:p w14:paraId="3FF32156" w14:textId="77777777" w:rsidR="00C70E88" w:rsidRPr="005F364F" w:rsidRDefault="00C70E88">
          <w:pPr>
            <w:pStyle w:val="CtteeandItem"/>
            <w:rPr>
              <w:rFonts w:ascii="Arial" w:hAnsi="Arial" w:cs="Arial"/>
              <w:sz w:val="24"/>
              <w:szCs w:val="24"/>
            </w:rPr>
          </w:pPr>
          <w:bookmarkStart w:id="3" w:name="ExecName"/>
          <w:bookmarkEnd w:id="3"/>
          <w:r>
            <w:rPr>
              <w:rFonts w:ascii="Arial" w:hAnsi="Arial" w:cs="Arial"/>
              <w:sz w:val="24"/>
              <w:szCs w:val="24"/>
            </w:rPr>
            <w:t>LG Group Executive      [arial 12 bold]</w:t>
          </w:r>
        </w:p>
      </w:tc>
      <w:tc>
        <w:tcPr>
          <w:tcW w:w="2409" w:type="dxa"/>
        </w:tcPr>
        <w:p w14:paraId="3FF32157" w14:textId="77777777" w:rsidR="00C70E88" w:rsidRPr="005F364F" w:rsidRDefault="00C70E88">
          <w:pPr>
            <w:pStyle w:val="CtteeandItem"/>
            <w:tabs>
              <w:tab w:val="right" w:pos="2018"/>
            </w:tabs>
            <w:rPr>
              <w:rFonts w:ascii="Arial" w:hAnsi="Arial" w:cs="Arial"/>
              <w:sz w:val="24"/>
              <w:szCs w:val="24"/>
            </w:rPr>
          </w:pPr>
          <w:r w:rsidRPr="005F364F">
            <w:rPr>
              <w:rFonts w:ascii="Arial" w:hAnsi="Arial" w:cs="Arial"/>
              <w:sz w:val="24"/>
              <w:szCs w:val="24"/>
            </w:rPr>
            <w:t xml:space="preserve">Item  </w:t>
          </w:r>
          <w:bookmarkStart w:id="4" w:name="ItemNo"/>
          <w:bookmarkEnd w:id="4"/>
          <w:r>
            <w:rPr>
              <w:rFonts w:ascii="Arial" w:hAnsi="Arial" w:cs="Arial"/>
              <w:sz w:val="24"/>
              <w:szCs w:val="24"/>
            </w:rPr>
            <w:t>1</w:t>
          </w:r>
        </w:p>
      </w:tc>
    </w:tr>
    <w:tr w:rsidR="00C70E88" w14:paraId="3FF3215A" w14:textId="77777777">
      <w:tc>
        <w:tcPr>
          <w:tcW w:w="9072" w:type="dxa"/>
          <w:gridSpan w:val="2"/>
          <w:tcBorders>
            <w:bottom w:val="single" w:sz="6" w:space="0" w:color="auto"/>
          </w:tcBorders>
        </w:tcPr>
        <w:p w14:paraId="3FF32159" w14:textId="77777777" w:rsidR="00C70E88" w:rsidRPr="00994E1F" w:rsidRDefault="00C70E88">
          <w:pPr>
            <w:pStyle w:val="Date"/>
            <w:rPr>
              <w:rFonts w:ascii="Arial" w:hAnsi="Arial" w:cs="Arial"/>
              <w:b/>
              <w:sz w:val="24"/>
              <w:szCs w:val="24"/>
            </w:rPr>
          </w:pPr>
          <w:bookmarkStart w:id="5" w:name="Date"/>
          <w:bookmarkEnd w:id="5"/>
          <w:r>
            <w:rPr>
              <w:rFonts w:ascii="Arial" w:hAnsi="Arial" w:cs="Arial"/>
              <w:sz w:val="24"/>
              <w:szCs w:val="24"/>
            </w:rPr>
            <w:t xml:space="preserve">1 September 2010           [arial 12]                                             </w:t>
          </w:r>
          <w:r>
            <w:rPr>
              <w:rFonts w:ascii="Arial" w:hAnsi="Arial" w:cs="Arial"/>
              <w:b/>
              <w:sz w:val="24"/>
              <w:szCs w:val="24"/>
            </w:rPr>
            <w:t>Appendix 1</w:t>
          </w:r>
        </w:p>
      </w:tc>
    </w:tr>
  </w:tbl>
  <w:p w14:paraId="3FF3215B" w14:textId="77777777" w:rsidR="00C70E88" w:rsidRDefault="00C70E88">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23D4"/>
    <w:multiLevelType w:val="multilevel"/>
    <w:tmpl w:val="D0AC0E02"/>
    <w:lvl w:ilvl="0">
      <w:start w:val="1"/>
      <w:numFmt w:val="bullet"/>
      <w:lvlText w:val=""/>
      <w:lvlJc w:val="left"/>
      <w:pPr>
        <w:ind w:left="420" w:hanging="42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B4A5975"/>
    <w:multiLevelType w:val="hybridMultilevel"/>
    <w:tmpl w:val="E61C3B4E"/>
    <w:lvl w:ilvl="0" w:tplc="9CB65768">
      <w:start w:val="1"/>
      <w:numFmt w:val="decimal"/>
      <w:lvlText w:val="%1."/>
      <w:lvlJc w:val="left"/>
      <w:pPr>
        <w:ind w:left="644" w:hanging="360"/>
      </w:pPr>
      <w:rPr>
        <w:rFonts w:hint="default"/>
        <w:b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E66C5A"/>
    <w:multiLevelType w:val="multilevel"/>
    <w:tmpl w:val="3260DF9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
    <w:nsid w:val="27714661"/>
    <w:multiLevelType w:val="multilevel"/>
    <w:tmpl w:val="6C14D540"/>
    <w:lvl w:ilvl="0">
      <w:start w:val="2"/>
      <w:numFmt w:val="decimal"/>
      <w:lvlText w:val="%1"/>
      <w:lvlJc w:val="left"/>
      <w:pPr>
        <w:ind w:left="480" w:hanging="480"/>
      </w:pPr>
      <w:rPr>
        <w:rFonts w:hint="default"/>
        <w:color w:val="auto"/>
      </w:rPr>
    </w:lvl>
    <w:lvl w:ilvl="1">
      <w:start w:val="1"/>
      <w:numFmt w:val="decimal"/>
      <w:lvlText w:val="%1.%2"/>
      <w:lvlJc w:val="left"/>
      <w:pPr>
        <w:ind w:left="1560" w:hanging="48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440" w:hanging="1800"/>
      </w:pPr>
      <w:rPr>
        <w:rFonts w:hint="default"/>
        <w:color w:val="auto"/>
      </w:rPr>
    </w:lvl>
  </w:abstractNum>
  <w:abstractNum w:abstractNumId="4">
    <w:nsid w:val="39C504C0"/>
    <w:multiLevelType w:val="multilevel"/>
    <w:tmpl w:val="D0AC0E02"/>
    <w:lvl w:ilvl="0">
      <w:start w:val="1"/>
      <w:numFmt w:val="bullet"/>
      <w:lvlText w:val=""/>
      <w:lvlJc w:val="left"/>
      <w:pPr>
        <w:ind w:left="1064" w:hanging="420"/>
      </w:pPr>
      <w:rPr>
        <w:rFonts w:ascii="Symbol" w:hAnsi="Symbol" w:hint="default"/>
      </w:rPr>
    </w:lvl>
    <w:lvl w:ilvl="1">
      <w:start w:val="1"/>
      <w:numFmt w:val="decimal"/>
      <w:lvlText w:val="%1.%2"/>
      <w:lvlJc w:val="left"/>
      <w:pPr>
        <w:ind w:left="1784" w:hanging="420"/>
      </w:pPr>
      <w:rPr>
        <w:rFonts w:hint="default"/>
      </w:rPr>
    </w:lvl>
    <w:lvl w:ilvl="2">
      <w:start w:val="1"/>
      <w:numFmt w:val="decimal"/>
      <w:lvlText w:val="%1.%2.%3"/>
      <w:lvlJc w:val="left"/>
      <w:pPr>
        <w:ind w:left="2804" w:hanging="720"/>
      </w:pPr>
      <w:rPr>
        <w:rFonts w:hint="default"/>
      </w:rPr>
    </w:lvl>
    <w:lvl w:ilvl="3">
      <w:start w:val="1"/>
      <w:numFmt w:val="decimal"/>
      <w:lvlText w:val="%1.%2.%3.%4"/>
      <w:lvlJc w:val="left"/>
      <w:pPr>
        <w:ind w:left="3524" w:hanging="720"/>
      </w:pPr>
      <w:rPr>
        <w:rFonts w:hint="default"/>
      </w:rPr>
    </w:lvl>
    <w:lvl w:ilvl="4">
      <w:start w:val="1"/>
      <w:numFmt w:val="decimal"/>
      <w:lvlText w:val="%1.%2.%3.%4.%5"/>
      <w:lvlJc w:val="left"/>
      <w:pPr>
        <w:ind w:left="4604" w:hanging="1080"/>
      </w:pPr>
      <w:rPr>
        <w:rFonts w:hint="default"/>
      </w:rPr>
    </w:lvl>
    <w:lvl w:ilvl="5">
      <w:start w:val="1"/>
      <w:numFmt w:val="decimal"/>
      <w:lvlText w:val="%1.%2.%3.%4.%5.%6"/>
      <w:lvlJc w:val="left"/>
      <w:pPr>
        <w:ind w:left="5324" w:hanging="1080"/>
      </w:pPr>
      <w:rPr>
        <w:rFonts w:hint="default"/>
      </w:rPr>
    </w:lvl>
    <w:lvl w:ilvl="6">
      <w:start w:val="1"/>
      <w:numFmt w:val="decimal"/>
      <w:lvlText w:val="%1.%2.%3.%4.%5.%6.%7"/>
      <w:lvlJc w:val="left"/>
      <w:pPr>
        <w:ind w:left="6404" w:hanging="1440"/>
      </w:pPr>
      <w:rPr>
        <w:rFonts w:hint="default"/>
      </w:rPr>
    </w:lvl>
    <w:lvl w:ilvl="7">
      <w:start w:val="1"/>
      <w:numFmt w:val="decimal"/>
      <w:lvlText w:val="%1.%2.%3.%4.%5.%6.%7.%8"/>
      <w:lvlJc w:val="left"/>
      <w:pPr>
        <w:ind w:left="7124" w:hanging="1440"/>
      </w:pPr>
      <w:rPr>
        <w:rFonts w:hint="default"/>
      </w:rPr>
    </w:lvl>
    <w:lvl w:ilvl="8">
      <w:start w:val="1"/>
      <w:numFmt w:val="decimal"/>
      <w:lvlText w:val="%1.%2.%3.%4.%5.%6.%7.%8.%9"/>
      <w:lvlJc w:val="left"/>
      <w:pPr>
        <w:ind w:left="8204" w:hanging="1800"/>
      </w:pPr>
      <w:rPr>
        <w:rFonts w:hint="default"/>
      </w:rPr>
    </w:lvl>
  </w:abstractNum>
  <w:abstractNum w:abstractNumId="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41A6289"/>
    <w:multiLevelType w:val="multilevel"/>
    <w:tmpl w:val="D0AC0E02"/>
    <w:lvl w:ilvl="0">
      <w:start w:val="1"/>
      <w:numFmt w:val="bullet"/>
      <w:lvlText w:val=""/>
      <w:lvlJc w:val="left"/>
      <w:pPr>
        <w:ind w:left="420" w:hanging="420"/>
      </w:pPr>
      <w:rPr>
        <w:rFonts w:ascii="Symbol" w:hAnsi="Symbol"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7277047A"/>
    <w:multiLevelType w:val="multilevel"/>
    <w:tmpl w:val="D0AC0E02"/>
    <w:lvl w:ilvl="0">
      <w:start w:val="1"/>
      <w:numFmt w:val="bullet"/>
      <w:lvlText w:val=""/>
      <w:lvlJc w:val="left"/>
      <w:pPr>
        <w:ind w:left="987" w:hanging="420"/>
      </w:pPr>
      <w:rPr>
        <w:rFonts w:ascii="Symbol" w:hAnsi="Symbol" w:hint="default"/>
      </w:rPr>
    </w:lvl>
    <w:lvl w:ilvl="1">
      <w:start w:val="1"/>
      <w:numFmt w:val="decimal"/>
      <w:lvlText w:val="%1.%2"/>
      <w:lvlJc w:val="left"/>
      <w:pPr>
        <w:ind w:left="1707" w:hanging="42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6"/>
  </w:num>
  <w:num w:numId="8">
    <w:abstractNumId w:val="0"/>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125"/>
    <w:rsid w:val="00000460"/>
    <w:rsid w:val="00004FA6"/>
    <w:rsid w:val="00007320"/>
    <w:rsid w:val="00011E01"/>
    <w:rsid w:val="00031552"/>
    <w:rsid w:val="0005285D"/>
    <w:rsid w:val="00067C10"/>
    <w:rsid w:val="00086CD2"/>
    <w:rsid w:val="000B09F5"/>
    <w:rsid w:val="000B3562"/>
    <w:rsid w:val="000B453E"/>
    <w:rsid w:val="000B57D1"/>
    <w:rsid w:val="000B5F33"/>
    <w:rsid w:val="000C3360"/>
    <w:rsid w:val="000C5F10"/>
    <w:rsid w:val="000D2F88"/>
    <w:rsid w:val="000D3C91"/>
    <w:rsid w:val="000D4809"/>
    <w:rsid w:val="000E0537"/>
    <w:rsid w:val="000E5E39"/>
    <w:rsid w:val="000F18F7"/>
    <w:rsid w:val="000F5E20"/>
    <w:rsid w:val="00100960"/>
    <w:rsid w:val="0010253D"/>
    <w:rsid w:val="00113C46"/>
    <w:rsid w:val="001151AA"/>
    <w:rsid w:val="0012436C"/>
    <w:rsid w:val="001273FA"/>
    <w:rsid w:val="00170B76"/>
    <w:rsid w:val="00173D5A"/>
    <w:rsid w:val="00192748"/>
    <w:rsid w:val="0019305B"/>
    <w:rsid w:val="00197B89"/>
    <w:rsid w:val="001A22D7"/>
    <w:rsid w:val="001A5C24"/>
    <w:rsid w:val="001A7A02"/>
    <w:rsid w:val="001B1678"/>
    <w:rsid w:val="001B2A09"/>
    <w:rsid w:val="001B3872"/>
    <w:rsid w:val="001C3553"/>
    <w:rsid w:val="001E20C7"/>
    <w:rsid w:val="001E5701"/>
    <w:rsid w:val="001F0167"/>
    <w:rsid w:val="00200A4E"/>
    <w:rsid w:val="00204754"/>
    <w:rsid w:val="00210A4D"/>
    <w:rsid w:val="00214E11"/>
    <w:rsid w:val="00234D29"/>
    <w:rsid w:val="00243032"/>
    <w:rsid w:val="00245658"/>
    <w:rsid w:val="002528B4"/>
    <w:rsid w:val="00272B92"/>
    <w:rsid w:val="002850B0"/>
    <w:rsid w:val="002B510F"/>
    <w:rsid w:val="002D0658"/>
    <w:rsid w:val="002D0C0A"/>
    <w:rsid w:val="002F15DD"/>
    <w:rsid w:val="002F27C0"/>
    <w:rsid w:val="00301E68"/>
    <w:rsid w:val="00324E86"/>
    <w:rsid w:val="00326B0E"/>
    <w:rsid w:val="00343BF1"/>
    <w:rsid w:val="00347DFF"/>
    <w:rsid w:val="00353DE7"/>
    <w:rsid w:val="003607C6"/>
    <w:rsid w:val="00363F34"/>
    <w:rsid w:val="00376796"/>
    <w:rsid w:val="003A4816"/>
    <w:rsid w:val="003B6926"/>
    <w:rsid w:val="003B7701"/>
    <w:rsid w:val="003C57A0"/>
    <w:rsid w:val="003C77A8"/>
    <w:rsid w:val="003D0FF0"/>
    <w:rsid w:val="003D3023"/>
    <w:rsid w:val="003E4825"/>
    <w:rsid w:val="003F6447"/>
    <w:rsid w:val="003F723B"/>
    <w:rsid w:val="00413BAE"/>
    <w:rsid w:val="00415F28"/>
    <w:rsid w:val="0041667F"/>
    <w:rsid w:val="0042168F"/>
    <w:rsid w:val="004308C6"/>
    <w:rsid w:val="004335D9"/>
    <w:rsid w:val="00443E1D"/>
    <w:rsid w:val="00447125"/>
    <w:rsid w:val="0045047B"/>
    <w:rsid w:val="00450BBA"/>
    <w:rsid w:val="0046032E"/>
    <w:rsid w:val="00482F2E"/>
    <w:rsid w:val="00486931"/>
    <w:rsid w:val="0048750C"/>
    <w:rsid w:val="004941EC"/>
    <w:rsid w:val="004A6926"/>
    <w:rsid w:val="004B7A56"/>
    <w:rsid w:val="004C4B04"/>
    <w:rsid w:val="004D36F3"/>
    <w:rsid w:val="004E5224"/>
    <w:rsid w:val="004F12FE"/>
    <w:rsid w:val="00525464"/>
    <w:rsid w:val="005276BB"/>
    <w:rsid w:val="00544E6F"/>
    <w:rsid w:val="005469E8"/>
    <w:rsid w:val="00550D7A"/>
    <w:rsid w:val="00561BFD"/>
    <w:rsid w:val="00562581"/>
    <w:rsid w:val="00587E9F"/>
    <w:rsid w:val="005A4917"/>
    <w:rsid w:val="005A626A"/>
    <w:rsid w:val="005B3508"/>
    <w:rsid w:val="005C6ADC"/>
    <w:rsid w:val="005D0C8B"/>
    <w:rsid w:val="005D5332"/>
    <w:rsid w:val="005D5A81"/>
    <w:rsid w:val="005F364F"/>
    <w:rsid w:val="006012E2"/>
    <w:rsid w:val="00603650"/>
    <w:rsid w:val="00617B72"/>
    <w:rsid w:val="006202CB"/>
    <w:rsid w:val="00627557"/>
    <w:rsid w:val="00634622"/>
    <w:rsid w:val="0064282F"/>
    <w:rsid w:val="00642B91"/>
    <w:rsid w:val="00650936"/>
    <w:rsid w:val="006734AB"/>
    <w:rsid w:val="0067561A"/>
    <w:rsid w:val="00680BDB"/>
    <w:rsid w:val="00683DDA"/>
    <w:rsid w:val="00690ADE"/>
    <w:rsid w:val="00695300"/>
    <w:rsid w:val="006A5B68"/>
    <w:rsid w:val="006F7B6F"/>
    <w:rsid w:val="00705981"/>
    <w:rsid w:val="00706D3A"/>
    <w:rsid w:val="007217B3"/>
    <w:rsid w:val="00724136"/>
    <w:rsid w:val="00727BE3"/>
    <w:rsid w:val="00737B46"/>
    <w:rsid w:val="00746F5B"/>
    <w:rsid w:val="00753A44"/>
    <w:rsid w:val="00767EF6"/>
    <w:rsid w:val="007713A3"/>
    <w:rsid w:val="007838ED"/>
    <w:rsid w:val="00790E6D"/>
    <w:rsid w:val="007A3136"/>
    <w:rsid w:val="007B0A28"/>
    <w:rsid w:val="007B7185"/>
    <w:rsid w:val="007C3E57"/>
    <w:rsid w:val="007C6081"/>
    <w:rsid w:val="007E7CC9"/>
    <w:rsid w:val="007F24E8"/>
    <w:rsid w:val="007F4E30"/>
    <w:rsid w:val="00803D76"/>
    <w:rsid w:val="00810158"/>
    <w:rsid w:val="00821CCE"/>
    <w:rsid w:val="008406B2"/>
    <w:rsid w:val="008447E1"/>
    <w:rsid w:val="00852305"/>
    <w:rsid w:val="0087204B"/>
    <w:rsid w:val="00896441"/>
    <w:rsid w:val="008C235F"/>
    <w:rsid w:val="008C58CB"/>
    <w:rsid w:val="008E2916"/>
    <w:rsid w:val="008E5D87"/>
    <w:rsid w:val="008F13D3"/>
    <w:rsid w:val="00910F03"/>
    <w:rsid w:val="00922D82"/>
    <w:rsid w:val="0092710B"/>
    <w:rsid w:val="0094468C"/>
    <w:rsid w:val="009505D8"/>
    <w:rsid w:val="00964E8F"/>
    <w:rsid w:val="0097250C"/>
    <w:rsid w:val="00972551"/>
    <w:rsid w:val="00993661"/>
    <w:rsid w:val="00994E1F"/>
    <w:rsid w:val="009B0968"/>
    <w:rsid w:val="009B3670"/>
    <w:rsid w:val="009C5A08"/>
    <w:rsid w:val="009C64BE"/>
    <w:rsid w:val="009D06C8"/>
    <w:rsid w:val="009D0E90"/>
    <w:rsid w:val="009D4CBE"/>
    <w:rsid w:val="009D6157"/>
    <w:rsid w:val="009F1D7B"/>
    <w:rsid w:val="00A026F4"/>
    <w:rsid w:val="00A068D4"/>
    <w:rsid w:val="00A12254"/>
    <w:rsid w:val="00A27F99"/>
    <w:rsid w:val="00A34F71"/>
    <w:rsid w:val="00A37EE0"/>
    <w:rsid w:val="00A54C7A"/>
    <w:rsid w:val="00A62E9A"/>
    <w:rsid w:val="00A738F7"/>
    <w:rsid w:val="00A7644D"/>
    <w:rsid w:val="00AA5C07"/>
    <w:rsid w:val="00AA6F4D"/>
    <w:rsid w:val="00AA76C0"/>
    <w:rsid w:val="00AA777D"/>
    <w:rsid w:val="00AB3BEC"/>
    <w:rsid w:val="00AB5B3C"/>
    <w:rsid w:val="00AD6CFE"/>
    <w:rsid w:val="00AE2612"/>
    <w:rsid w:val="00B02B43"/>
    <w:rsid w:val="00B122A2"/>
    <w:rsid w:val="00B133AC"/>
    <w:rsid w:val="00B170C9"/>
    <w:rsid w:val="00B3425A"/>
    <w:rsid w:val="00B35D57"/>
    <w:rsid w:val="00B51B1C"/>
    <w:rsid w:val="00B5432E"/>
    <w:rsid w:val="00B56183"/>
    <w:rsid w:val="00B63F0D"/>
    <w:rsid w:val="00B64DDC"/>
    <w:rsid w:val="00B668B0"/>
    <w:rsid w:val="00B94BF6"/>
    <w:rsid w:val="00BA0125"/>
    <w:rsid w:val="00BA2F71"/>
    <w:rsid w:val="00BB290D"/>
    <w:rsid w:val="00BB2A3C"/>
    <w:rsid w:val="00BB2B31"/>
    <w:rsid w:val="00BB7CAE"/>
    <w:rsid w:val="00BC65EA"/>
    <w:rsid w:val="00BE5C70"/>
    <w:rsid w:val="00BF1FD2"/>
    <w:rsid w:val="00BF672B"/>
    <w:rsid w:val="00C038D1"/>
    <w:rsid w:val="00C17323"/>
    <w:rsid w:val="00C1739B"/>
    <w:rsid w:val="00C2455F"/>
    <w:rsid w:val="00C342FB"/>
    <w:rsid w:val="00C43604"/>
    <w:rsid w:val="00C534CE"/>
    <w:rsid w:val="00C56220"/>
    <w:rsid w:val="00C6782C"/>
    <w:rsid w:val="00C70E88"/>
    <w:rsid w:val="00C85026"/>
    <w:rsid w:val="00CA0CF7"/>
    <w:rsid w:val="00CB611B"/>
    <w:rsid w:val="00CC7E04"/>
    <w:rsid w:val="00CD0788"/>
    <w:rsid w:val="00CD4391"/>
    <w:rsid w:val="00CD7D27"/>
    <w:rsid w:val="00CE2310"/>
    <w:rsid w:val="00D0057A"/>
    <w:rsid w:val="00D26221"/>
    <w:rsid w:val="00D311BC"/>
    <w:rsid w:val="00D32940"/>
    <w:rsid w:val="00D369B9"/>
    <w:rsid w:val="00D36DF1"/>
    <w:rsid w:val="00D620BE"/>
    <w:rsid w:val="00D63C2A"/>
    <w:rsid w:val="00D66EC5"/>
    <w:rsid w:val="00D84788"/>
    <w:rsid w:val="00D84912"/>
    <w:rsid w:val="00D903DC"/>
    <w:rsid w:val="00DA0183"/>
    <w:rsid w:val="00DA0BD1"/>
    <w:rsid w:val="00DA1EDF"/>
    <w:rsid w:val="00DB01E5"/>
    <w:rsid w:val="00DC49C6"/>
    <w:rsid w:val="00DD3A39"/>
    <w:rsid w:val="00DD67F3"/>
    <w:rsid w:val="00DE1966"/>
    <w:rsid w:val="00DE4A52"/>
    <w:rsid w:val="00DE7233"/>
    <w:rsid w:val="00DF11AC"/>
    <w:rsid w:val="00DF7C37"/>
    <w:rsid w:val="00E03A58"/>
    <w:rsid w:val="00E044FF"/>
    <w:rsid w:val="00E05DF6"/>
    <w:rsid w:val="00E33F9E"/>
    <w:rsid w:val="00E4011A"/>
    <w:rsid w:val="00E40214"/>
    <w:rsid w:val="00E40CBE"/>
    <w:rsid w:val="00E41F89"/>
    <w:rsid w:val="00E44A7E"/>
    <w:rsid w:val="00E50F35"/>
    <w:rsid w:val="00E5353E"/>
    <w:rsid w:val="00E70592"/>
    <w:rsid w:val="00E7710E"/>
    <w:rsid w:val="00E8043B"/>
    <w:rsid w:val="00E81AB7"/>
    <w:rsid w:val="00EC7A04"/>
    <w:rsid w:val="00EE116E"/>
    <w:rsid w:val="00EF230C"/>
    <w:rsid w:val="00F04B32"/>
    <w:rsid w:val="00F06410"/>
    <w:rsid w:val="00F07DF6"/>
    <w:rsid w:val="00F1692F"/>
    <w:rsid w:val="00F2101F"/>
    <w:rsid w:val="00F279BA"/>
    <w:rsid w:val="00F348FE"/>
    <w:rsid w:val="00F36048"/>
    <w:rsid w:val="00F3669B"/>
    <w:rsid w:val="00F427C6"/>
    <w:rsid w:val="00F469AF"/>
    <w:rsid w:val="00F6671D"/>
    <w:rsid w:val="00F66928"/>
    <w:rsid w:val="00F74F32"/>
    <w:rsid w:val="00F83937"/>
    <w:rsid w:val="00F866E4"/>
    <w:rsid w:val="00F8752D"/>
    <w:rsid w:val="00FC2232"/>
    <w:rsid w:val="00FC7FAC"/>
    <w:rsid w:val="00FD72AD"/>
    <w:rsid w:val="00FE2FF4"/>
    <w:rsid w:val="00FE3F0F"/>
    <w:rsid w:val="00FE6E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F32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 w:type="paragraph" w:styleId="NormalWeb">
    <w:name w:val="Normal (Web)"/>
    <w:basedOn w:val="Normal"/>
    <w:uiPriority w:val="99"/>
    <w:unhideWhenUsed/>
    <w:rsid w:val="00B02B43"/>
    <w:pPr>
      <w:spacing w:before="100" w:beforeAutospacing="1" w:after="150" w:line="336" w:lineRule="auto"/>
    </w:pPr>
    <w:rPr>
      <w:rFonts w:ascii="Times New Roman" w:hAnsi="Times New Roman"/>
      <w:sz w:val="18"/>
      <w:szCs w:val="18"/>
    </w:rPr>
  </w:style>
  <w:style w:type="character" w:styleId="FollowedHyperlink">
    <w:name w:val="FollowedHyperlink"/>
    <w:basedOn w:val="DefaultParagraphFont"/>
    <w:rsid w:val="0085230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paragraph" w:customStyle="1" w:styleId="Address">
    <w:name w:val="Address"/>
    <w:basedOn w:val="Normal"/>
    <w:rsid w:val="00627557"/>
    <w:pPr>
      <w:widowControl w:val="0"/>
      <w:spacing w:line="220" w:lineRule="exact"/>
    </w:pPr>
    <w:rPr>
      <w:sz w:val="17"/>
      <w:lang w:eastAsia="en-US"/>
    </w:rPr>
  </w:style>
  <w:style w:type="character" w:styleId="CommentReference">
    <w:name w:val="annotation reference"/>
    <w:basedOn w:val="DefaultParagraphFont"/>
    <w:semiHidden/>
    <w:rsid w:val="00DA0BD1"/>
    <w:rPr>
      <w:sz w:val="16"/>
      <w:szCs w:val="16"/>
    </w:rPr>
  </w:style>
  <w:style w:type="paragraph" w:styleId="CommentText">
    <w:name w:val="annotation text"/>
    <w:basedOn w:val="Normal"/>
    <w:semiHidden/>
    <w:rsid w:val="00DA0BD1"/>
    <w:rPr>
      <w:sz w:val="20"/>
    </w:rPr>
  </w:style>
  <w:style w:type="paragraph" w:styleId="CommentSubject">
    <w:name w:val="annotation subject"/>
    <w:basedOn w:val="CommentText"/>
    <w:next w:val="CommentText"/>
    <w:semiHidden/>
    <w:rsid w:val="00DA0BD1"/>
    <w:rPr>
      <w:b/>
      <w:bCs/>
    </w:rPr>
  </w:style>
  <w:style w:type="paragraph" w:styleId="BalloonText">
    <w:name w:val="Balloon Text"/>
    <w:basedOn w:val="Normal"/>
    <w:semiHidden/>
    <w:rsid w:val="00DA0BD1"/>
    <w:rPr>
      <w:rFonts w:ascii="Tahoma" w:hAnsi="Tahoma" w:cs="Tahoma"/>
      <w:sz w:val="16"/>
      <w:szCs w:val="16"/>
    </w:rPr>
  </w:style>
  <w:style w:type="character" w:styleId="Hyperlink">
    <w:name w:val="Hyperlink"/>
    <w:basedOn w:val="DefaultParagraphFont"/>
    <w:rsid w:val="00E50F35"/>
    <w:rPr>
      <w:color w:val="0000FF"/>
      <w:u w:val="single"/>
    </w:rPr>
  </w:style>
  <w:style w:type="table" w:styleId="TableGrid">
    <w:name w:val="Table Grid"/>
    <w:basedOn w:val="TableNormal"/>
    <w:rsid w:val="00A54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6081"/>
    <w:pPr>
      <w:autoSpaceDE w:val="0"/>
      <w:autoSpaceDN w:val="0"/>
      <w:adjustRightInd w:val="0"/>
    </w:pPr>
    <w:rPr>
      <w:rFonts w:ascii="Arial" w:hAnsi="Arial" w:cs="Arial"/>
      <w:color w:val="000000"/>
      <w:sz w:val="24"/>
      <w:szCs w:val="24"/>
    </w:rPr>
  </w:style>
  <w:style w:type="paragraph" w:styleId="NoSpacing">
    <w:name w:val="No Spacing"/>
    <w:uiPriority w:val="1"/>
    <w:qFormat/>
    <w:rsid w:val="00E81AB7"/>
    <w:rPr>
      <w:rFonts w:ascii="Frutiger 45 Light" w:hAnsi="Frutiger 45 Light"/>
      <w:sz w:val="22"/>
    </w:rPr>
  </w:style>
  <w:style w:type="character" w:styleId="Emphasis">
    <w:name w:val="Emphasis"/>
    <w:basedOn w:val="DefaultParagraphFont"/>
    <w:uiPriority w:val="20"/>
    <w:qFormat/>
    <w:rsid w:val="00D36DF1"/>
    <w:rPr>
      <w:b/>
      <w:bCs/>
      <w:i/>
      <w:iCs/>
      <w:color w:val="333333"/>
    </w:rPr>
  </w:style>
  <w:style w:type="paragraph" w:styleId="ListParagraph">
    <w:name w:val="List Paragraph"/>
    <w:basedOn w:val="Normal"/>
    <w:uiPriority w:val="34"/>
    <w:qFormat/>
    <w:rsid w:val="00A026F4"/>
    <w:pPr>
      <w:ind w:left="720"/>
      <w:contextualSpacing/>
    </w:pPr>
  </w:style>
  <w:style w:type="character" w:customStyle="1" w:styleId="HeaderChar">
    <w:name w:val="Header Char"/>
    <w:basedOn w:val="DefaultParagraphFont"/>
    <w:link w:val="Header"/>
    <w:rsid w:val="00F2101F"/>
    <w:rPr>
      <w:rFonts w:ascii="Frutiger 45 Light" w:hAnsi="Frutiger 45 Light"/>
      <w:sz w:val="22"/>
    </w:rPr>
  </w:style>
  <w:style w:type="paragraph" w:styleId="NormalWeb">
    <w:name w:val="Normal (Web)"/>
    <w:basedOn w:val="Normal"/>
    <w:uiPriority w:val="99"/>
    <w:unhideWhenUsed/>
    <w:rsid w:val="00B02B43"/>
    <w:pPr>
      <w:spacing w:before="100" w:beforeAutospacing="1" w:after="150" w:line="336" w:lineRule="auto"/>
    </w:pPr>
    <w:rPr>
      <w:rFonts w:ascii="Times New Roman" w:hAnsi="Times New Roman"/>
      <w:sz w:val="18"/>
      <w:szCs w:val="18"/>
    </w:rPr>
  </w:style>
  <w:style w:type="character" w:styleId="FollowedHyperlink">
    <w:name w:val="FollowedHyperlink"/>
    <w:basedOn w:val="DefaultParagraphFont"/>
    <w:rsid w:val="008523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3554">
      <w:bodyDiv w:val="1"/>
      <w:marLeft w:val="0"/>
      <w:marRight w:val="0"/>
      <w:marTop w:val="0"/>
      <w:marBottom w:val="0"/>
      <w:divBdr>
        <w:top w:val="none" w:sz="0" w:space="0" w:color="auto"/>
        <w:left w:val="none" w:sz="0" w:space="0" w:color="auto"/>
        <w:bottom w:val="none" w:sz="0" w:space="0" w:color="auto"/>
        <w:right w:val="none" w:sz="0" w:space="0" w:color="auto"/>
      </w:divBdr>
    </w:div>
    <w:div w:id="484592004">
      <w:bodyDiv w:val="1"/>
      <w:marLeft w:val="0"/>
      <w:marRight w:val="0"/>
      <w:marTop w:val="0"/>
      <w:marBottom w:val="0"/>
      <w:divBdr>
        <w:top w:val="none" w:sz="0" w:space="0" w:color="auto"/>
        <w:left w:val="none" w:sz="0" w:space="0" w:color="auto"/>
        <w:bottom w:val="none" w:sz="0" w:space="0" w:color="auto"/>
        <w:right w:val="none" w:sz="0" w:space="0" w:color="auto"/>
      </w:divBdr>
    </w:div>
    <w:div w:id="554244053">
      <w:bodyDiv w:val="1"/>
      <w:marLeft w:val="0"/>
      <w:marRight w:val="0"/>
      <w:marTop w:val="0"/>
      <w:marBottom w:val="0"/>
      <w:divBdr>
        <w:top w:val="none" w:sz="0" w:space="0" w:color="auto"/>
        <w:left w:val="none" w:sz="0" w:space="0" w:color="auto"/>
        <w:bottom w:val="none" w:sz="0" w:space="0" w:color="auto"/>
        <w:right w:val="none" w:sz="0" w:space="0" w:color="auto"/>
      </w:divBdr>
      <w:divsChild>
        <w:div w:id="1444492035">
          <w:marLeft w:val="0"/>
          <w:marRight w:val="0"/>
          <w:marTop w:val="0"/>
          <w:marBottom w:val="0"/>
          <w:divBdr>
            <w:top w:val="none" w:sz="0" w:space="0" w:color="auto"/>
            <w:left w:val="none" w:sz="0" w:space="0" w:color="auto"/>
            <w:bottom w:val="none" w:sz="0" w:space="0" w:color="auto"/>
            <w:right w:val="none" w:sz="0" w:space="0" w:color="auto"/>
          </w:divBdr>
          <w:divsChild>
            <w:div w:id="1780293099">
              <w:marLeft w:val="0"/>
              <w:marRight w:val="0"/>
              <w:marTop w:val="0"/>
              <w:marBottom w:val="300"/>
              <w:divBdr>
                <w:top w:val="none" w:sz="0" w:space="0" w:color="auto"/>
                <w:left w:val="none" w:sz="0" w:space="0" w:color="auto"/>
                <w:bottom w:val="none" w:sz="0" w:space="0" w:color="auto"/>
                <w:right w:val="none" w:sz="0" w:space="0" w:color="auto"/>
              </w:divBdr>
              <w:divsChild>
                <w:div w:id="567690578">
                  <w:marLeft w:val="0"/>
                  <w:marRight w:val="0"/>
                  <w:marTop w:val="0"/>
                  <w:marBottom w:val="0"/>
                  <w:divBdr>
                    <w:top w:val="none" w:sz="0" w:space="0" w:color="auto"/>
                    <w:left w:val="none" w:sz="0" w:space="0" w:color="auto"/>
                    <w:bottom w:val="none" w:sz="0" w:space="0" w:color="auto"/>
                    <w:right w:val="none" w:sz="0" w:space="0" w:color="auto"/>
                  </w:divBdr>
                  <w:divsChild>
                    <w:div w:id="1783960765">
                      <w:marLeft w:val="150"/>
                      <w:marRight w:val="150"/>
                      <w:marTop w:val="0"/>
                      <w:marBottom w:val="0"/>
                      <w:divBdr>
                        <w:top w:val="none" w:sz="0" w:space="0" w:color="auto"/>
                        <w:left w:val="none" w:sz="0" w:space="0" w:color="auto"/>
                        <w:bottom w:val="none" w:sz="0" w:space="0" w:color="auto"/>
                        <w:right w:val="none" w:sz="0" w:space="0" w:color="auto"/>
                      </w:divBdr>
                      <w:divsChild>
                        <w:div w:id="2120248784">
                          <w:marLeft w:val="0"/>
                          <w:marRight w:val="0"/>
                          <w:marTop w:val="0"/>
                          <w:marBottom w:val="0"/>
                          <w:divBdr>
                            <w:top w:val="none" w:sz="0" w:space="0" w:color="auto"/>
                            <w:left w:val="none" w:sz="0" w:space="0" w:color="auto"/>
                            <w:bottom w:val="none" w:sz="0" w:space="0" w:color="auto"/>
                            <w:right w:val="none" w:sz="0" w:space="0" w:color="auto"/>
                          </w:divBdr>
                          <w:divsChild>
                            <w:div w:id="1032069957">
                              <w:marLeft w:val="0"/>
                              <w:marRight w:val="0"/>
                              <w:marTop w:val="0"/>
                              <w:marBottom w:val="0"/>
                              <w:divBdr>
                                <w:top w:val="none" w:sz="0" w:space="0" w:color="auto"/>
                                <w:left w:val="none" w:sz="0" w:space="0" w:color="auto"/>
                                <w:bottom w:val="none" w:sz="0" w:space="0" w:color="auto"/>
                                <w:right w:val="none" w:sz="0" w:space="0" w:color="auto"/>
                              </w:divBdr>
                              <w:divsChild>
                                <w:div w:id="1660689735">
                                  <w:marLeft w:val="0"/>
                                  <w:marRight w:val="0"/>
                                  <w:marTop w:val="0"/>
                                  <w:marBottom w:val="0"/>
                                  <w:divBdr>
                                    <w:top w:val="none" w:sz="0" w:space="0" w:color="auto"/>
                                    <w:left w:val="none" w:sz="0" w:space="0" w:color="auto"/>
                                    <w:bottom w:val="none" w:sz="0" w:space="0" w:color="auto"/>
                                    <w:right w:val="none" w:sz="0" w:space="0" w:color="auto"/>
                                  </w:divBdr>
                                  <w:divsChild>
                                    <w:div w:id="1562599673">
                                      <w:marLeft w:val="0"/>
                                      <w:marRight w:val="0"/>
                                      <w:marTop w:val="0"/>
                                      <w:marBottom w:val="0"/>
                                      <w:divBdr>
                                        <w:top w:val="none" w:sz="0" w:space="0" w:color="auto"/>
                                        <w:left w:val="none" w:sz="0" w:space="0" w:color="auto"/>
                                        <w:bottom w:val="none" w:sz="0" w:space="0" w:color="auto"/>
                                        <w:right w:val="none" w:sz="0" w:space="0" w:color="auto"/>
                                      </w:divBdr>
                                      <w:divsChild>
                                        <w:div w:id="192810054">
                                          <w:marLeft w:val="0"/>
                                          <w:marRight w:val="0"/>
                                          <w:marTop w:val="0"/>
                                          <w:marBottom w:val="0"/>
                                          <w:divBdr>
                                            <w:top w:val="none" w:sz="0" w:space="0" w:color="auto"/>
                                            <w:left w:val="none" w:sz="0" w:space="0" w:color="auto"/>
                                            <w:bottom w:val="none" w:sz="0" w:space="0" w:color="auto"/>
                                            <w:right w:val="none" w:sz="0" w:space="0" w:color="auto"/>
                                          </w:divBdr>
                                          <w:divsChild>
                                            <w:div w:id="2013413771">
                                              <w:marLeft w:val="0"/>
                                              <w:marRight w:val="0"/>
                                              <w:marTop w:val="0"/>
                                              <w:marBottom w:val="0"/>
                                              <w:divBdr>
                                                <w:top w:val="none" w:sz="0" w:space="0" w:color="auto"/>
                                                <w:left w:val="none" w:sz="0" w:space="0" w:color="auto"/>
                                                <w:bottom w:val="none" w:sz="0" w:space="0" w:color="auto"/>
                                                <w:right w:val="none" w:sz="0" w:space="0" w:color="auto"/>
                                              </w:divBdr>
                                              <w:divsChild>
                                                <w:div w:id="11860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7979269">
      <w:bodyDiv w:val="1"/>
      <w:marLeft w:val="0"/>
      <w:marRight w:val="0"/>
      <w:marTop w:val="0"/>
      <w:marBottom w:val="0"/>
      <w:divBdr>
        <w:top w:val="none" w:sz="0" w:space="0" w:color="auto"/>
        <w:left w:val="none" w:sz="0" w:space="0" w:color="auto"/>
        <w:bottom w:val="none" w:sz="0" w:space="0" w:color="auto"/>
        <w:right w:val="none" w:sz="0" w:space="0" w:color="auto"/>
      </w:divBdr>
    </w:div>
    <w:div w:id="760294183">
      <w:bodyDiv w:val="1"/>
      <w:marLeft w:val="0"/>
      <w:marRight w:val="0"/>
      <w:marTop w:val="0"/>
      <w:marBottom w:val="0"/>
      <w:divBdr>
        <w:top w:val="none" w:sz="0" w:space="0" w:color="auto"/>
        <w:left w:val="none" w:sz="0" w:space="0" w:color="auto"/>
        <w:bottom w:val="none" w:sz="0" w:space="0" w:color="auto"/>
        <w:right w:val="none" w:sz="0" w:space="0" w:color="auto"/>
      </w:divBdr>
    </w:div>
    <w:div w:id="813837278">
      <w:bodyDiv w:val="1"/>
      <w:marLeft w:val="0"/>
      <w:marRight w:val="0"/>
      <w:marTop w:val="0"/>
      <w:marBottom w:val="0"/>
      <w:divBdr>
        <w:top w:val="none" w:sz="0" w:space="0" w:color="auto"/>
        <w:left w:val="none" w:sz="0" w:space="0" w:color="auto"/>
        <w:bottom w:val="none" w:sz="0" w:space="0" w:color="auto"/>
        <w:right w:val="none" w:sz="0" w:space="0" w:color="auto"/>
      </w:divBdr>
    </w:div>
    <w:div w:id="854421741">
      <w:bodyDiv w:val="1"/>
      <w:marLeft w:val="0"/>
      <w:marRight w:val="0"/>
      <w:marTop w:val="0"/>
      <w:marBottom w:val="0"/>
      <w:divBdr>
        <w:top w:val="none" w:sz="0" w:space="0" w:color="auto"/>
        <w:left w:val="none" w:sz="0" w:space="0" w:color="auto"/>
        <w:bottom w:val="none" w:sz="0" w:space="0" w:color="auto"/>
        <w:right w:val="none" w:sz="0" w:space="0" w:color="auto"/>
      </w:divBdr>
      <w:divsChild>
        <w:div w:id="1431240955">
          <w:marLeft w:val="0"/>
          <w:marRight w:val="0"/>
          <w:marTop w:val="0"/>
          <w:marBottom w:val="0"/>
          <w:divBdr>
            <w:top w:val="none" w:sz="0" w:space="0" w:color="auto"/>
            <w:left w:val="none" w:sz="0" w:space="0" w:color="auto"/>
            <w:bottom w:val="none" w:sz="0" w:space="0" w:color="auto"/>
            <w:right w:val="none" w:sz="0" w:space="0" w:color="auto"/>
          </w:divBdr>
          <w:divsChild>
            <w:div w:id="1758790071">
              <w:marLeft w:val="0"/>
              <w:marRight w:val="0"/>
              <w:marTop w:val="0"/>
              <w:marBottom w:val="300"/>
              <w:divBdr>
                <w:top w:val="none" w:sz="0" w:space="0" w:color="auto"/>
                <w:left w:val="none" w:sz="0" w:space="0" w:color="auto"/>
                <w:bottom w:val="none" w:sz="0" w:space="0" w:color="auto"/>
                <w:right w:val="none" w:sz="0" w:space="0" w:color="auto"/>
              </w:divBdr>
              <w:divsChild>
                <w:div w:id="1036393857">
                  <w:marLeft w:val="0"/>
                  <w:marRight w:val="0"/>
                  <w:marTop w:val="0"/>
                  <w:marBottom w:val="0"/>
                  <w:divBdr>
                    <w:top w:val="none" w:sz="0" w:space="0" w:color="auto"/>
                    <w:left w:val="none" w:sz="0" w:space="0" w:color="auto"/>
                    <w:bottom w:val="none" w:sz="0" w:space="0" w:color="auto"/>
                    <w:right w:val="none" w:sz="0" w:space="0" w:color="auto"/>
                  </w:divBdr>
                  <w:divsChild>
                    <w:div w:id="1149053589">
                      <w:marLeft w:val="150"/>
                      <w:marRight w:val="150"/>
                      <w:marTop w:val="0"/>
                      <w:marBottom w:val="0"/>
                      <w:divBdr>
                        <w:top w:val="none" w:sz="0" w:space="0" w:color="auto"/>
                        <w:left w:val="none" w:sz="0" w:space="0" w:color="auto"/>
                        <w:bottom w:val="none" w:sz="0" w:space="0" w:color="auto"/>
                        <w:right w:val="none" w:sz="0" w:space="0" w:color="auto"/>
                      </w:divBdr>
                      <w:divsChild>
                        <w:div w:id="2090888161">
                          <w:marLeft w:val="0"/>
                          <w:marRight w:val="0"/>
                          <w:marTop w:val="0"/>
                          <w:marBottom w:val="0"/>
                          <w:divBdr>
                            <w:top w:val="none" w:sz="0" w:space="0" w:color="auto"/>
                            <w:left w:val="none" w:sz="0" w:space="0" w:color="auto"/>
                            <w:bottom w:val="none" w:sz="0" w:space="0" w:color="auto"/>
                            <w:right w:val="none" w:sz="0" w:space="0" w:color="auto"/>
                          </w:divBdr>
                          <w:divsChild>
                            <w:div w:id="904880418">
                              <w:marLeft w:val="0"/>
                              <w:marRight w:val="0"/>
                              <w:marTop w:val="0"/>
                              <w:marBottom w:val="0"/>
                              <w:divBdr>
                                <w:top w:val="none" w:sz="0" w:space="0" w:color="auto"/>
                                <w:left w:val="none" w:sz="0" w:space="0" w:color="auto"/>
                                <w:bottom w:val="none" w:sz="0" w:space="0" w:color="auto"/>
                                <w:right w:val="none" w:sz="0" w:space="0" w:color="auto"/>
                              </w:divBdr>
                              <w:divsChild>
                                <w:div w:id="480004546">
                                  <w:marLeft w:val="0"/>
                                  <w:marRight w:val="0"/>
                                  <w:marTop w:val="0"/>
                                  <w:marBottom w:val="0"/>
                                  <w:divBdr>
                                    <w:top w:val="none" w:sz="0" w:space="0" w:color="auto"/>
                                    <w:left w:val="none" w:sz="0" w:space="0" w:color="auto"/>
                                    <w:bottom w:val="none" w:sz="0" w:space="0" w:color="auto"/>
                                    <w:right w:val="none" w:sz="0" w:space="0" w:color="auto"/>
                                  </w:divBdr>
                                  <w:divsChild>
                                    <w:div w:id="762065774">
                                      <w:marLeft w:val="0"/>
                                      <w:marRight w:val="0"/>
                                      <w:marTop w:val="0"/>
                                      <w:marBottom w:val="0"/>
                                      <w:divBdr>
                                        <w:top w:val="none" w:sz="0" w:space="0" w:color="auto"/>
                                        <w:left w:val="none" w:sz="0" w:space="0" w:color="auto"/>
                                        <w:bottom w:val="none" w:sz="0" w:space="0" w:color="auto"/>
                                        <w:right w:val="none" w:sz="0" w:space="0" w:color="auto"/>
                                      </w:divBdr>
                                      <w:divsChild>
                                        <w:div w:id="500706528">
                                          <w:marLeft w:val="0"/>
                                          <w:marRight w:val="0"/>
                                          <w:marTop w:val="0"/>
                                          <w:marBottom w:val="0"/>
                                          <w:divBdr>
                                            <w:top w:val="none" w:sz="0" w:space="0" w:color="auto"/>
                                            <w:left w:val="none" w:sz="0" w:space="0" w:color="auto"/>
                                            <w:bottom w:val="none" w:sz="0" w:space="0" w:color="auto"/>
                                            <w:right w:val="none" w:sz="0" w:space="0" w:color="auto"/>
                                          </w:divBdr>
                                          <w:divsChild>
                                            <w:div w:id="1752465227">
                                              <w:marLeft w:val="0"/>
                                              <w:marRight w:val="0"/>
                                              <w:marTop w:val="0"/>
                                              <w:marBottom w:val="0"/>
                                              <w:divBdr>
                                                <w:top w:val="none" w:sz="0" w:space="0" w:color="auto"/>
                                                <w:left w:val="none" w:sz="0" w:space="0" w:color="auto"/>
                                                <w:bottom w:val="none" w:sz="0" w:space="0" w:color="auto"/>
                                                <w:right w:val="none" w:sz="0" w:space="0" w:color="auto"/>
                                              </w:divBdr>
                                              <w:divsChild>
                                                <w:div w:id="1358656346">
                                                  <w:marLeft w:val="0"/>
                                                  <w:marRight w:val="0"/>
                                                  <w:marTop w:val="0"/>
                                                  <w:marBottom w:val="0"/>
                                                  <w:divBdr>
                                                    <w:top w:val="none" w:sz="0" w:space="0" w:color="auto"/>
                                                    <w:left w:val="none" w:sz="0" w:space="0" w:color="auto"/>
                                                    <w:bottom w:val="none" w:sz="0" w:space="0" w:color="auto"/>
                                                    <w:right w:val="none" w:sz="0" w:space="0" w:color="auto"/>
                                                  </w:divBdr>
                                                  <w:divsChild>
                                                    <w:div w:id="1351226438">
                                                      <w:marLeft w:val="0"/>
                                                      <w:marRight w:val="0"/>
                                                      <w:marTop w:val="0"/>
                                                      <w:marBottom w:val="0"/>
                                                      <w:divBdr>
                                                        <w:top w:val="none" w:sz="0" w:space="0" w:color="auto"/>
                                                        <w:left w:val="none" w:sz="0" w:space="0" w:color="auto"/>
                                                        <w:bottom w:val="none" w:sz="0" w:space="0" w:color="auto"/>
                                                        <w:right w:val="none" w:sz="0" w:space="0" w:color="auto"/>
                                                      </w:divBdr>
                                                      <w:divsChild>
                                                        <w:div w:id="20834067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660528">
      <w:bodyDiv w:val="1"/>
      <w:marLeft w:val="0"/>
      <w:marRight w:val="0"/>
      <w:marTop w:val="0"/>
      <w:marBottom w:val="0"/>
      <w:divBdr>
        <w:top w:val="none" w:sz="0" w:space="0" w:color="auto"/>
        <w:left w:val="none" w:sz="0" w:space="0" w:color="auto"/>
        <w:bottom w:val="none" w:sz="0" w:space="0" w:color="auto"/>
        <w:right w:val="none" w:sz="0" w:space="0" w:color="auto"/>
      </w:divBdr>
    </w:div>
    <w:div w:id="877814118">
      <w:bodyDiv w:val="1"/>
      <w:marLeft w:val="0"/>
      <w:marRight w:val="0"/>
      <w:marTop w:val="0"/>
      <w:marBottom w:val="0"/>
      <w:divBdr>
        <w:top w:val="none" w:sz="0" w:space="0" w:color="auto"/>
        <w:left w:val="none" w:sz="0" w:space="0" w:color="auto"/>
        <w:bottom w:val="none" w:sz="0" w:space="0" w:color="auto"/>
        <w:right w:val="none" w:sz="0" w:space="0" w:color="auto"/>
      </w:divBdr>
    </w:div>
    <w:div w:id="969166792">
      <w:bodyDiv w:val="1"/>
      <w:marLeft w:val="0"/>
      <w:marRight w:val="0"/>
      <w:marTop w:val="0"/>
      <w:marBottom w:val="0"/>
      <w:divBdr>
        <w:top w:val="none" w:sz="0" w:space="0" w:color="auto"/>
        <w:left w:val="none" w:sz="0" w:space="0" w:color="auto"/>
        <w:bottom w:val="none" w:sz="0" w:space="0" w:color="auto"/>
        <w:right w:val="none" w:sz="0" w:space="0" w:color="auto"/>
      </w:divBdr>
    </w:div>
    <w:div w:id="1022126391">
      <w:bodyDiv w:val="1"/>
      <w:marLeft w:val="0"/>
      <w:marRight w:val="0"/>
      <w:marTop w:val="0"/>
      <w:marBottom w:val="0"/>
      <w:divBdr>
        <w:top w:val="none" w:sz="0" w:space="0" w:color="auto"/>
        <w:left w:val="none" w:sz="0" w:space="0" w:color="auto"/>
        <w:bottom w:val="none" w:sz="0" w:space="0" w:color="auto"/>
        <w:right w:val="none" w:sz="0" w:space="0" w:color="auto"/>
      </w:divBdr>
    </w:div>
    <w:div w:id="1131243187">
      <w:bodyDiv w:val="1"/>
      <w:marLeft w:val="0"/>
      <w:marRight w:val="0"/>
      <w:marTop w:val="0"/>
      <w:marBottom w:val="0"/>
      <w:divBdr>
        <w:top w:val="none" w:sz="0" w:space="0" w:color="auto"/>
        <w:left w:val="none" w:sz="0" w:space="0" w:color="auto"/>
        <w:bottom w:val="none" w:sz="0" w:space="0" w:color="auto"/>
        <w:right w:val="none" w:sz="0" w:space="0" w:color="auto"/>
      </w:divBdr>
    </w:div>
    <w:div w:id="1164971610">
      <w:bodyDiv w:val="1"/>
      <w:marLeft w:val="0"/>
      <w:marRight w:val="0"/>
      <w:marTop w:val="0"/>
      <w:marBottom w:val="0"/>
      <w:divBdr>
        <w:top w:val="none" w:sz="0" w:space="0" w:color="auto"/>
        <w:left w:val="none" w:sz="0" w:space="0" w:color="auto"/>
        <w:bottom w:val="none" w:sz="0" w:space="0" w:color="auto"/>
        <w:right w:val="none" w:sz="0" w:space="0" w:color="auto"/>
      </w:divBdr>
      <w:divsChild>
        <w:div w:id="1035423845">
          <w:marLeft w:val="0"/>
          <w:marRight w:val="0"/>
          <w:marTop w:val="0"/>
          <w:marBottom w:val="0"/>
          <w:divBdr>
            <w:top w:val="none" w:sz="0" w:space="0" w:color="auto"/>
            <w:left w:val="none" w:sz="0" w:space="0" w:color="auto"/>
            <w:bottom w:val="none" w:sz="0" w:space="0" w:color="auto"/>
            <w:right w:val="none" w:sz="0" w:space="0" w:color="auto"/>
          </w:divBdr>
          <w:divsChild>
            <w:div w:id="1721708048">
              <w:marLeft w:val="0"/>
              <w:marRight w:val="0"/>
              <w:marTop w:val="0"/>
              <w:marBottom w:val="300"/>
              <w:divBdr>
                <w:top w:val="none" w:sz="0" w:space="0" w:color="auto"/>
                <w:left w:val="none" w:sz="0" w:space="0" w:color="auto"/>
                <w:bottom w:val="none" w:sz="0" w:space="0" w:color="auto"/>
                <w:right w:val="none" w:sz="0" w:space="0" w:color="auto"/>
              </w:divBdr>
              <w:divsChild>
                <w:div w:id="2130586843">
                  <w:marLeft w:val="0"/>
                  <w:marRight w:val="0"/>
                  <w:marTop w:val="0"/>
                  <w:marBottom w:val="0"/>
                  <w:divBdr>
                    <w:top w:val="none" w:sz="0" w:space="0" w:color="auto"/>
                    <w:left w:val="none" w:sz="0" w:space="0" w:color="auto"/>
                    <w:bottom w:val="none" w:sz="0" w:space="0" w:color="auto"/>
                    <w:right w:val="none" w:sz="0" w:space="0" w:color="auto"/>
                  </w:divBdr>
                  <w:divsChild>
                    <w:div w:id="1485076748">
                      <w:marLeft w:val="150"/>
                      <w:marRight w:val="150"/>
                      <w:marTop w:val="0"/>
                      <w:marBottom w:val="0"/>
                      <w:divBdr>
                        <w:top w:val="none" w:sz="0" w:space="0" w:color="auto"/>
                        <w:left w:val="none" w:sz="0" w:space="0" w:color="auto"/>
                        <w:bottom w:val="none" w:sz="0" w:space="0" w:color="auto"/>
                        <w:right w:val="none" w:sz="0" w:space="0" w:color="auto"/>
                      </w:divBdr>
                      <w:divsChild>
                        <w:div w:id="1798061903">
                          <w:marLeft w:val="0"/>
                          <w:marRight w:val="0"/>
                          <w:marTop w:val="0"/>
                          <w:marBottom w:val="0"/>
                          <w:divBdr>
                            <w:top w:val="none" w:sz="0" w:space="0" w:color="auto"/>
                            <w:left w:val="none" w:sz="0" w:space="0" w:color="auto"/>
                            <w:bottom w:val="none" w:sz="0" w:space="0" w:color="auto"/>
                            <w:right w:val="none" w:sz="0" w:space="0" w:color="auto"/>
                          </w:divBdr>
                          <w:divsChild>
                            <w:div w:id="1613316026">
                              <w:marLeft w:val="0"/>
                              <w:marRight w:val="0"/>
                              <w:marTop w:val="0"/>
                              <w:marBottom w:val="0"/>
                              <w:divBdr>
                                <w:top w:val="none" w:sz="0" w:space="0" w:color="auto"/>
                                <w:left w:val="none" w:sz="0" w:space="0" w:color="auto"/>
                                <w:bottom w:val="none" w:sz="0" w:space="0" w:color="auto"/>
                                <w:right w:val="none" w:sz="0" w:space="0" w:color="auto"/>
                              </w:divBdr>
                              <w:divsChild>
                                <w:div w:id="1310205266">
                                  <w:marLeft w:val="0"/>
                                  <w:marRight w:val="0"/>
                                  <w:marTop w:val="0"/>
                                  <w:marBottom w:val="0"/>
                                  <w:divBdr>
                                    <w:top w:val="none" w:sz="0" w:space="0" w:color="auto"/>
                                    <w:left w:val="none" w:sz="0" w:space="0" w:color="auto"/>
                                    <w:bottom w:val="none" w:sz="0" w:space="0" w:color="auto"/>
                                    <w:right w:val="none" w:sz="0" w:space="0" w:color="auto"/>
                                  </w:divBdr>
                                  <w:divsChild>
                                    <w:div w:id="1854760722">
                                      <w:marLeft w:val="0"/>
                                      <w:marRight w:val="0"/>
                                      <w:marTop w:val="0"/>
                                      <w:marBottom w:val="0"/>
                                      <w:divBdr>
                                        <w:top w:val="none" w:sz="0" w:space="0" w:color="auto"/>
                                        <w:left w:val="none" w:sz="0" w:space="0" w:color="auto"/>
                                        <w:bottom w:val="none" w:sz="0" w:space="0" w:color="auto"/>
                                        <w:right w:val="none" w:sz="0" w:space="0" w:color="auto"/>
                                      </w:divBdr>
                                      <w:divsChild>
                                        <w:div w:id="950287077">
                                          <w:marLeft w:val="0"/>
                                          <w:marRight w:val="0"/>
                                          <w:marTop w:val="0"/>
                                          <w:marBottom w:val="0"/>
                                          <w:divBdr>
                                            <w:top w:val="none" w:sz="0" w:space="0" w:color="auto"/>
                                            <w:left w:val="none" w:sz="0" w:space="0" w:color="auto"/>
                                            <w:bottom w:val="none" w:sz="0" w:space="0" w:color="auto"/>
                                            <w:right w:val="none" w:sz="0" w:space="0" w:color="auto"/>
                                          </w:divBdr>
                                          <w:divsChild>
                                            <w:div w:id="1654405929">
                                              <w:marLeft w:val="0"/>
                                              <w:marRight w:val="0"/>
                                              <w:marTop w:val="0"/>
                                              <w:marBottom w:val="0"/>
                                              <w:divBdr>
                                                <w:top w:val="none" w:sz="0" w:space="0" w:color="auto"/>
                                                <w:left w:val="none" w:sz="0" w:space="0" w:color="auto"/>
                                                <w:bottom w:val="none" w:sz="0" w:space="0" w:color="auto"/>
                                                <w:right w:val="none" w:sz="0" w:space="0" w:color="auto"/>
                                              </w:divBdr>
                                              <w:divsChild>
                                                <w:div w:id="1630162151">
                                                  <w:marLeft w:val="0"/>
                                                  <w:marRight w:val="0"/>
                                                  <w:marTop w:val="0"/>
                                                  <w:marBottom w:val="0"/>
                                                  <w:divBdr>
                                                    <w:top w:val="none" w:sz="0" w:space="0" w:color="auto"/>
                                                    <w:left w:val="none" w:sz="0" w:space="0" w:color="auto"/>
                                                    <w:bottom w:val="none" w:sz="0" w:space="0" w:color="auto"/>
                                                    <w:right w:val="none" w:sz="0" w:space="0" w:color="auto"/>
                                                  </w:divBdr>
                                                  <w:divsChild>
                                                    <w:div w:id="1993558761">
                                                      <w:marLeft w:val="0"/>
                                                      <w:marRight w:val="0"/>
                                                      <w:marTop w:val="0"/>
                                                      <w:marBottom w:val="0"/>
                                                      <w:divBdr>
                                                        <w:top w:val="none" w:sz="0" w:space="0" w:color="auto"/>
                                                        <w:left w:val="none" w:sz="0" w:space="0" w:color="auto"/>
                                                        <w:bottom w:val="none" w:sz="0" w:space="0" w:color="auto"/>
                                                        <w:right w:val="none" w:sz="0" w:space="0" w:color="auto"/>
                                                      </w:divBdr>
                                                      <w:divsChild>
                                                        <w:div w:id="1393432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8170586">
      <w:bodyDiv w:val="1"/>
      <w:marLeft w:val="0"/>
      <w:marRight w:val="0"/>
      <w:marTop w:val="0"/>
      <w:marBottom w:val="0"/>
      <w:divBdr>
        <w:top w:val="none" w:sz="0" w:space="0" w:color="auto"/>
        <w:left w:val="none" w:sz="0" w:space="0" w:color="auto"/>
        <w:bottom w:val="none" w:sz="0" w:space="0" w:color="auto"/>
        <w:right w:val="none" w:sz="0" w:space="0" w:color="auto"/>
      </w:divBdr>
    </w:div>
    <w:div w:id="1330407066">
      <w:bodyDiv w:val="1"/>
      <w:marLeft w:val="0"/>
      <w:marRight w:val="0"/>
      <w:marTop w:val="0"/>
      <w:marBottom w:val="0"/>
      <w:divBdr>
        <w:top w:val="none" w:sz="0" w:space="0" w:color="auto"/>
        <w:left w:val="none" w:sz="0" w:space="0" w:color="auto"/>
        <w:bottom w:val="none" w:sz="0" w:space="0" w:color="auto"/>
        <w:right w:val="none" w:sz="0" w:space="0" w:color="auto"/>
      </w:divBdr>
    </w:div>
    <w:div w:id="1377392995">
      <w:bodyDiv w:val="1"/>
      <w:marLeft w:val="0"/>
      <w:marRight w:val="0"/>
      <w:marTop w:val="0"/>
      <w:marBottom w:val="0"/>
      <w:divBdr>
        <w:top w:val="none" w:sz="0" w:space="0" w:color="auto"/>
        <w:left w:val="none" w:sz="0" w:space="0" w:color="auto"/>
        <w:bottom w:val="none" w:sz="0" w:space="0" w:color="auto"/>
        <w:right w:val="none" w:sz="0" w:space="0" w:color="auto"/>
      </w:divBdr>
    </w:div>
    <w:div w:id="1407145643">
      <w:bodyDiv w:val="1"/>
      <w:marLeft w:val="0"/>
      <w:marRight w:val="0"/>
      <w:marTop w:val="0"/>
      <w:marBottom w:val="0"/>
      <w:divBdr>
        <w:top w:val="none" w:sz="0" w:space="0" w:color="auto"/>
        <w:left w:val="none" w:sz="0" w:space="0" w:color="auto"/>
        <w:bottom w:val="none" w:sz="0" w:space="0" w:color="auto"/>
        <w:right w:val="none" w:sz="0" w:space="0" w:color="auto"/>
      </w:divBdr>
    </w:div>
    <w:div w:id="1465585508">
      <w:bodyDiv w:val="1"/>
      <w:marLeft w:val="0"/>
      <w:marRight w:val="0"/>
      <w:marTop w:val="0"/>
      <w:marBottom w:val="0"/>
      <w:divBdr>
        <w:top w:val="none" w:sz="0" w:space="0" w:color="auto"/>
        <w:left w:val="none" w:sz="0" w:space="0" w:color="auto"/>
        <w:bottom w:val="none" w:sz="0" w:space="0" w:color="auto"/>
        <w:right w:val="none" w:sz="0" w:space="0" w:color="auto"/>
      </w:divBdr>
    </w:div>
    <w:div w:id="1555963974">
      <w:bodyDiv w:val="1"/>
      <w:marLeft w:val="0"/>
      <w:marRight w:val="0"/>
      <w:marTop w:val="0"/>
      <w:marBottom w:val="0"/>
      <w:divBdr>
        <w:top w:val="none" w:sz="0" w:space="0" w:color="auto"/>
        <w:left w:val="none" w:sz="0" w:space="0" w:color="auto"/>
        <w:bottom w:val="none" w:sz="0" w:space="0" w:color="auto"/>
        <w:right w:val="none" w:sz="0" w:space="0" w:color="auto"/>
      </w:divBdr>
      <w:divsChild>
        <w:div w:id="1928927826">
          <w:marLeft w:val="0"/>
          <w:marRight w:val="0"/>
          <w:marTop w:val="0"/>
          <w:marBottom w:val="0"/>
          <w:divBdr>
            <w:top w:val="none" w:sz="0" w:space="0" w:color="auto"/>
            <w:left w:val="none" w:sz="0" w:space="0" w:color="auto"/>
            <w:bottom w:val="none" w:sz="0" w:space="0" w:color="auto"/>
            <w:right w:val="none" w:sz="0" w:space="0" w:color="auto"/>
          </w:divBdr>
          <w:divsChild>
            <w:div w:id="1011564491">
              <w:marLeft w:val="0"/>
              <w:marRight w:val="0"/>
              <w:marTop w:val="0"/>
              <w:marBottom w:val="300"/>
              <w:divBdr>
                <w:top w:val="none" w:sz="0" w:space="0" w:color="auto"/>
                <w:left w:val="none" w:sz="0" w:space="0" w:color="auto"/>
                <w:bottom w:val="none" w:sz="0" w:space="0" w:color="auto"/>
                <w:right w:val="none" w:sz="0" w:space="0" w:color="auto"/>
              </w:divBdr>
              <w:divsChild>
                <w:div w:id="780877243">
                  <w:marLeft w:val="0"/>
                  <w:marRight w:val="0"/>
                  <w:marTop w:val="0"/>
                  <w:marBottom w:val="0"/>
                  <w:divBdr>
                    <w:top w:val="none" w:sz="0" w:space="0" w:color="auto"/>
                    <w:left w:val="none" w:sz="0" w:space="0" w:color="auto"/>
                    <w:bottom w:val="none" w:sz="0" w:space="0" w:color="auto"/>
                    <w:right w:val="none" w:sz="0" w:space="0" w:color="auto"/>
                  </w:divBdr>
                  <w:divsChild>
                    <w:div w:id="1231963345">
                      <w:marLeft w:val="150"/>
                      <w:marRight w:val="150"/>
                      <w:marTop w:val="0"/>
                      <w:marBottom w:val="0"/>
                      <w:divBdr>
                        <w:top w:val="none" w:sz="0" w:space="0" w:color="auto"/>
                        <w:left w:val="none" w:sz="0" w:space="0" w:color="auto"/>
                        <w:bottom w:val="none" w:sz="0" w:space="0" w:color="auto"/>
                        <w:right w:val="none" w:sz="0" w:space="0" w:color="auto"/>
                      </w:divBdr>
                      <w:divsChild>
                        <w:div w:id="781535559">
                          <w:marLeft w:val="0"/>
                          <w:marRight w:val="0"/>
                          <w:marTop w:val="0"/>
                          <w:marBottom w:val="0"/>
                          <w:divBdr>
                            <w:top w:val="none" w:sz="0" w:space="0" w:color="auto"/>
                            <w:left w:val="none" w:sz="0" w:space="0" w:color="auto"/>
                            <w:bottom w:val="none" w:sz="0" w:space="0" w:color="auto"/>
                            <w:right w:val="none" w:sz="0" w:space="0" w:color="auto"/>
                          </w:divBdr>
                          <w:divsChild>
                            <w:div w:id="1983730892">
                              <w:marLeft w:val="0"/>
                              <w:marRight w:val="0"/>
                              <w:marTop w:val="0"/>
                              <w:marBottom w:val="0"/>
                              <w:divBdr>
                                <w:top w:val="none" w:sz="0" w:space="0" w:color="auto"/>
                                <w:left w:val="none" w:sz="0" w:space="0" w:color="auto"/>
                                <w:bottom w:val="none" w:sz="0" w:space="0" w:color="auto"/>
                                <w:right w:val="none" w:sz="0" w:space="0" w:color="auto"/>
                              </w:divBdr>
                              <w:divsChild>
                                <w:div w:id="2103642329">
                                  <w:marLeft w:val="0"/>
                                  <w:marRight w:val="0"/>
                                  <w:marTop w:val="0"/>
                                  <w:marBottom w:val="0"/>
                                  <w:divBdr>
                                    <w:top w:val="none" w:sz="0" w:space="0" w:color="auto"/>
                                    <w:left w:val="none" w:sz="0" w:space="0" w:color="auto"/>
                                    <w:bottom w:val="none" w:sz="0" w:space="0" w:color="auto"/>
                                    <w:right w:val="none" w:sz="0" w:space="0" w:color="auto"/>
                                  </w:divBdr>
                                  <w:divsChild>
                                    <w:div w:id="292252793">
                                      <w:marLeft w:val="0"/>
                                      <w:marRight w:val="0"/>
                                      <w:marTop w:val="0"/>
                                      <w:marBottom w:val="0"/>
                                      <w:divBdr>
                                        <w:top w:val="none" w:sz="0" w:space="0" w:color="auto"/>
                                        <w:left w:val="none" w:sz="0" w:space="0" w:color="auto"/>
                                        <w:bottom w:val="none" w:sz="0" w:space="0" w:color="auto"/>
                                        <w:right w:val="none" w:sz="0" w:space="0" w:color="auto"/>
                                      </w:divBdr>
                                      <w:divsChild>
                                        <w:div w:id="627397335">
                                          <w:marLeft w:val="0"/>
                                          <w:marRight w:val="0"/>
                                          <w:marTop w:val="0"/>
                                          <w:marBottom w:val="0"/>
                                          <w:divBdr>
                                            <w:top w:val="none" w:sz="0" w:space="0" w:color="auto"/>
                                            <w:left w:val="none" w:sz="0" w:space="0" w:color="auto"/>
                                            <w:bottom w:val="none" w:sz="0" w:space="0" w:color="auto"/>
                                            <w:right w:val="none" w:sz="0" w:space="0" w:color="auto"/>
                                          </w:divBdr>
                                          <w:divsChild>
                                            <w:div w:id="618145809">
                                              <w:marLeft w:val="0"/>
                                              <w:marRight w:val="0"/>
                                              <w:marTop w:val="0"/>
                                              <w:marBottom w:val="0"/>
                                              <w:divBdr>
                                                <w:top w:val="none" w:sz="0" w:space="0" w:color="auto"/>
                                                <w:left w:val="none" w:sz="0" w:space="0" w:color="auto"/>
                                                <w:bottom w:val="none" w:sz="0" w:space="0" w:color="auto"/>
                                                <w:right w:val="none" w:sz="0" w:space="0" w:color="auto"/>
                                              </w:divBdr>
                                              <w:divsChild>
                                                <w:div w:id="799807464">
                                                  <w:marLeft w:val="0"/>
                                                  <w:marRight w:val="0"/>
                                                  <w:marTop w:val="0"/>
                                                  <w:marBottom w:val="0"/>
                                                  <w:divBdr>
                                                    <w:top w:val="none" w:sz="0" w:space="0" w:color="auto"/>
                                                    <w:left w:val="none" w:sz="0" w:space="0" w:color="auto"/>
                                                    <w:bottom w:val="none" w:sz="0" w:space="0" w:color="auto"/>
                                                    <w:right w:val="none" w:sz="0" w:space="0" w:color="auto"/>
                                                  </w:divBdr>
                                                  <w:divsChild>
                                                    <w:div w:id="993752787">
                                                      <w:marLeft w:val="0"/>
                                                      <w:marRight w:val="0"/>
                                                      <w:marTop w:val="0"/>
                                                      <w:marBottom w:val="0"/>
                                                      <w:divBdr>
                                                        <w:top w:val="none" w:sz="0" w:space="0" w:color="auto"/>
                                                        <w:left w:val="none" w:sz="0" w:space="0" w:color="auto"/>
                                                        <w:bottom w:val="none" w:sz="0" w:space="0" w:color="auto"/>
                                                        <w:right w:val="none" w:sz="0" w:space="0" w:color="auto"/>
                                                      </w:divBdr>
                                                      <w:divsChild>
                                                        <w:div w:id="12124987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9112480">
      <w:bodyDiv w:val="1"/>
      <w:marLeft w:val="0"/>
      <w:marRight w:val="0"/>
      <w:marTop w:val="0"/>
      <w:marBottom w:val="0"/>
      <w:divBdr>
        <w:top w:val="none" w:sz="0" w:space="0" w:color="auto"/>
        <w:left w:val="none" w:sz="0" w:space="0" w:color="auto"/>
        <w:bottom w:val="none" w:sz="0" w:space="0" w:color="auto"/>
        <w:right w:val="none" w:sz="0" w:space="0" w:color="auto"/>
      </w:divBdr>
    </w:div>
    <w:div w:id="1664774451">
      <w:bodyDiv w:val="1"/>
      <w:marLeft w:val="0"/>
      <w:marRight w:val="0"/>
      <w:marTop w:val="0"/>
      <w:marBottom w:val="0"/>
      <w:divBdr>
        <w:top w:val="none" w:sz="0" w:space="0" w:color="auto"/>
        <w:left w:val="none" w:sz="0" w:space="0" w:color="auto"/>
        <w:bottom w:val="none" w:sz="0" w:space="0" w:color="auto"/>
        <w:right w:val="none" w:sz="0" w:space="0" w:color="auto"/>
      </w:divBdr>
    </w:div>
    <w:div w:id="1742942953">
      <w:bodyDiv w:val="1"/>
      <w:marLeft w:val="0"/>
      <w:marRight w:val="0"/>
      <w:marTop w:val="0"/>
      <w:marBottom w:val="0"/>
      <w:divBdr>
        <w:top w:val="none" w:sz="0" w:space="0" w:color="auto"/>
        <w:left w:val="none" w:sz="0" w:space="0" w:color="auto"/>
        <w:bottom w:val="none" w:sz="0" w:space="0" w:color="auto"/>
        <w:right w:val="none" w:sz="0" w:space="0" w:color="auto"/>
      </w:divBdr>
    </w:div>
    <w:div w:id="1839230903">
      <w:bodyDiv w:val="1"/>
      <w:marLeft w:val="0"/>
      <w:marRight w:val="0"/>
      <w:marTop w:val="0"/>
      <w:marBottom w:val="0"/>
      <w:divBdr>
        <w:top w:val="none" w:sz="0" w:space="0" w:color="auto"/>
        <w:left w:val="none" w:sz="0" w:space="0" w:color="auto"/>
        <w:bottom w:val="none" w:sz="0" w:space="0" w:color="auto"/>
        <w:right w:val="none" w:sz="0" w:space="0" w:color="auto"/>
      </w:divBdr>
    </w:div>
    <w:div w:id="1988052549">
      <w:bodyDiv w:val="1"/>
      <w:marLeft w:val="0"/>
      <w:marRight w:val="0"/>
      <w:marTop w:val="0"/>
      <w:marBottom w:val="0"/>
      <w:divBdr>
        <w:top w:val="none" w:sz="0" w:space="0" w:color="auto"/>
        <w:left w:val="none" w:sz="0" w:space="0" w:color="auto"/>
        <w:bottom w:val="none" w:sz="0" w:space="0" w:color="auto"/>
        <w:right w:val="none" w:sz="0" w:space="0" w:color="auto"/>
      </w:divBdr>
    </w:div>
    <w:div w:id="2050183844">
      <w:bodyDiv w:val="1"/>
      <w:marLeft w:val="0"/>
      <w:marRight w:val="0"/>
      <w:marTop w:val="0"/>
      <w:marBottom w:val="0"/>
      <w:divBdr>
        <w:top w:val="none" w:sz="0" w:space="0" w:color="auto"/>
        <w:left w:val="none" w:sz="0" w:space="0" w:color="auto"/>
        <w:bottom w:val="none" w:sz="0" w:space="0" w:color="auto"/>
        <w:right w:val="none" w:sz="0" w:space="0" w:color="auto"/>
      </w:divBdr>
    </w:div>
    <w:div w:id="2141073079">
      <w:bodyDiv w:val="1"/>
      <w:marLeft w:val="0"/>
      <w:marRight w:val="0"/>
      <w:marTop w:val="0"/>
      <w:marBottom w:val="0"/>
      <w:divBdr>
        <w:top w:val="none" w:sz="0" w:space="0" w:color="auto"/>
        <w:left w:val="none" w:sz="0" w:space="0" w:color="auto"/>
        <w:bottom w:val="none" w:sz="0" w:space="0" w:color="auto"/>
        <w:right w:val="none" w:sz="0" w:space="0" w:color="auto"/>
      </w:divBdr>
    </w:div>
    <w:div w:id="21461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ocal.gov.uk/c/document_library/get_file?uuid=ef1944ec-1e3c-41bb-bec6-6a3c4870a333&amp;groupId=1018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bettercarefund@dh.gsi.gov.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ocal.gov.uk/workfor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ocal.gov.uk/home/-/journal_content/56/10180/4096799/ARTICLE" TargetMode="External"/><Relationship Id="rId5" Type="http://schemas.openxmlformats.org/officeDocument/2006/relationships/settings" Target="settings.xml"/><Relationship Id="rId15" Type="http://schemas.openxmlformats.org/officeDocument/2006/relationships/hyperlink" Target="http://www.local.gov.uk/web/guest/publications/-/journal_content/56/10180/5956672/PUBLICATION" TargetMode="External"/><Relationship Id="rId10" Type="http://schemas.openxmlformats.org/officeDocument/2006/relationships/hyperlink" Target="http://www.local.gov.uk/cyp-improvement-and-support"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dennis.skinner@local.gov.uk" TargetMode="External"/><Relationship Id="rId14" Type="http://schemas.openxmlformats.org/officeDocument/2006/relationships/hyperlink" Target="http://www.pas.gov.uk/hom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52FCE-E6CD-4D84-97B7-6936ECBA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5073</Words>
  <Characters>28237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Report Template</vt:lpstr>
    </vt:vector>
  </TitlesOfParts>
  <Company>Local Government Association</Company>
  <LinksUpToDate>false</LinksUpToDate>
  <CharactersWithSpaces>33244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Stephen.Jones</dc:creator>
  <cp:lastModifiedBy>Daniel Kalley</cp:lastModifiedBy>
  <cp:revision>12</cp:revision>
  <cp:lastPrinted>2014-09-26T11:01:00Z</cp:lastPrinted>
  <dcterms:created xsi:type="dcterms:W3CDTF">2014-09-30T08:10:00Z</dcterms:created>
  <dcterms:modified xsi:type="dcterms:W3CDTF">2014-10-03T12:36:00Z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identifier">
    <vt:lpwstr>LGA</vt:lpwstr>
  </op:property>
  <op:property fmtid="{D5CDD505-2E9C-101B-9397-08002B2CF9AE}" pid="3" name="DC.Author">
    <vt:lpwstr>vs</vt:lpwstr>
  </op:property>
  <op:property fmtid="{D5CDD505-2E9C-101B-9397-08002B2CF9AE}" pid="4" name="DC.creator">
    <vt:lpwstr>GSS1\CathyB</vt:lpwstr>
  </op:property>
  <op:property fmtid="{D5CDD505-2E9C-101B-9397-08002B2CF9AE}" pid="5" name="eGMS.accessibility">
    <vt:lpwstr>WCAG:Double-A</vt:lpwstr>
  </op:property>
  <op:property fmtid="{D5CDD505-2E9C-101B-9397-08002B2CF9AE}" pid="6" name="DC.Language">
    <vt:lpwstr>eng</vt:lpwstr>
  </op:property>
  <op:property fmtid="{D5CDD505-2E9C-101B-9397-08002B2CF9AE}" pid="7" name="DC.Description">
    <vt:lpwstr>Member report template</vt:lpwstr>
  </op:property>
  <op:property fmtid="{D5CDD505-2E9C-101B-9397-08002B2CF9AE}" pid="8" name="DC.date.issued">
    <vt:lpwstr>2010-01-06T00:00:00Z</vt:lpwstr>
  </op:property>
  <op:property fmtid="{D5CDD505-2E9C-101B-9397-08002B2CF9AE}" pid="9" name="e-GMS.subject.keyword">
    <vt:lpwstr>LGA Executive,</vt:lpwstr>
  </op:property>
  <op:property fmtid="{D5CDD505-2E9C-101B-9397-08002B2CF9AE}" pid="10" name="Date">
    <vt:lpwstr>2010-01-06T00:00:00Z</vt:lpwstr>
  </op:property>
  <op:property fmtid="{D5CDD505-2E9C-101B-9397-08002B2CF9AE}" pid="11" name="Work area">
    <vt:lpwstr/>
  </op:property>
  <op:property fmtid="{D5CDD505-2E9C-101B-9397-08002B2CF9AE}" pid="12" name="Move to Archive">
    <vt:lpwstr>Current</vt:lpwstr>
  </op:property>
  <op:property fmtid="{D5CDD505-2E9C-101B-9397-08002B2CF9AE}" pid="13" name="Status">
    <vt:lpwstr>[None]</vt:lpwstr>
  </op:property>
  <op:property fmtid="{D5CDD505-2E9C-101B-9397-08002B2CF9AE}" pid="14" name="DC.Type">
    <vt:lpwstr>Agenda item</vt:lpwstr>
  </op:property>
  <op:property fmtid="{D5CDD505-2E9C-101B-9397-08002B2CF9AE}" pid="15" name="Title">
    <vt:lpwstr>Boards' Imp Activity - Oct 14 - with D's sign-off</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